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venir" w:cs="Avenir" w:eastAsia="Avenir" w:hAnsi="Avenir"/>
          <w:sz w:val="28"/>
          <w:szCs w:val="28"/>
          <w:highlight w:val="yellow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ELA Lesson Preparation &amp; Planning </w:t>
      </w:r>
      <w:r w:rsidDel="00000000" w:rsidR="00000000" w:rsidRPr="00000000">
        <w:rPr>
          <w:rtl w:val="0"/>
        </w:rPr>
      </w:r>
    </w:p>
    <w:tbl>
      <w:tblPr>
        <w:tblStyle w:val="Table1"/>
        <w:tblW w:w="14940.0" w:type="dxa"/>
        <w:jc w:val="left"/>
        <w:tblInd w:w="-6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0"/>
        <w:gridCol w:w="2310"/>
        <w:gridCol w:w="2505"/>
        <w:gridCol w:w="2475"/>
        <w:gridCol w:w="2475"/>
        <w:gridCol w:w="2475"/>
        <w:tblGridChange w:id="0">
          <w:tblGrid>
            <w:gridCol w:w="2700"/>
            <w:gridCol w:w="2310"/>
            <w:gridCol w:w="2505"/>
            <w:gridCol w:w="2475"/>
            <w:gridCol w:w="2475"/>
            <w:gridCol w:w="247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gridSpan w:val="6"/>
            <w:shd w:fill="c9daf8" w:val="clear"/>
          </w:tcPr>
          <w:p w:rsidR="00000000" w:rsidDel="00000000" w:rsidP="00000000" w:rsidRDefault="00000000" w:rsidRPr="00000000" w14:paraId="00000002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Unit Title: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Unit Guiding 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Questions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20"/>
                  <w:szCs w:val="20"/>
                  <w:u w:val="single"/>
                  <w:rtl w:val="0"/>
                </w:rPr>
                <w:t xml:space="preserve">Module Unpacking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: (link here)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  <w:shd w:fill="c9daf8" w:val="clear"/>
          </w:tcPr>
          <w:p w:rsidR="00000000" w:rsidDel="00000000" w:rsidP="00000000" w:rsidRDefault="00000000" w:rsidRPr="00000000" w14:paraId="0000000A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Resources Needed:  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resources do you need to deliver the lesson (ie. charts to make, work to distribute, text, manipulatives)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0">
            <w:pPr>
              <w:rPr>
                <w:rFonts w:ascii="Avenir" w:cs="Avenir" w:eastAsia="Avenir" w:hAnsi="Avenir"/>
                <w:color w:val="ff9900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color w:val="ff9900"/>
                <w:sz w:val="20"/>
                <w:szCs w:val="20"/>
                <w:rtl w:val="0"/>
              </w:rPr>
              <w:t xml:space="preserve">TOPIC</w:t>
            </w:r>
          </w:p>
          <w:p w:rsidR="00000000" w:rsidDel="00000000" w:rsidP="00000000" w:rsidRDefault="00000000" w:rsidRPr="00000000" w14:paraId="0000001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Lesson Titles: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Dates: 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Learning Targets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(SOLs 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Addressed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I can….  (     )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How is it aligned to the standards and essential knowledge &amp; skills? 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How will you check for understanding throughout the lesson?  How do we know students met the Learning Target?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are exemplars of high-quality student work? (ex. responses for entrance or exit tickets, annotation of texts, note-catchers, etc.</w:t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shd w:fill="f9cb9c" w:val="clear"/>
          </w:tcPr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Lesson Plan: Where do you see the Read - Think - Talk - Write cycle within this lesson?</w:t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venir" w:cs="Avenir" w:eastAsia="Avenir" w:hAnsi="Avenir"/>
                <w:b w:val="1"/>
                <w:color w:val="ff9900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color w:val="ff9900"/>
                <w:sz w:val="20"/>
                <w:szCs w:val="20"/>
                <w:rtl w:val="0"/>
              </w:rPr>
              <w:t xml:space="preserve">Teacher Notes: </w:t>
            </w:r>
            <w:r w:rsidDel="00000000" w:rsidR="00000000" w:rsidRPr="00000000">
              <w:rPr>
                <w:rFonts w:ascii="Avenir" w:cs="Avenir" w:eastAsia="Avenir" w:hAnsi="Avenir"/>
                <w:b w:val="1"/>
                <w:color w:val="434343"/>
                <w:sz w:val="20"/>
                <w:szCs w:val="20"/>
                <w:rtl w:val="0"/>
              </w:rPr>
              <w:t xml:space="preserve">What connections were made from the teacher notes that help me better teach this lesson to my students and connect to previous and future lessons?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ageBreakBefore w:val="0"/>
              <w:rPr>
                <w:rFonts w:ascii="Avenir" w:cs="Avenir" w:eastAsia="Avenir" w:hAnsi="Avenir"/>
                <w:b w:val="1"/>
                <w:color w:val="ff9900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color w:val="ff9900"/>
                <w:sz w:val="20"/>
                <w:szCs w:val="20"/>
                <w:rtl w:val="0"/>
              </w:rPr>
              <w:t xml:space="preserve">TARGET</w:t>
            </w:r>
          </w:p>
          <w:p w:rsidR="00000000" w:rsidDel="00000000" w:rsidP="00000000" w:rsidRDefault="00000000" w:rsidRPr="00000000" w14:paraId="0000003F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Opening: 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How will the Learning Target be unpacked?</w:t>
            </w:r>
          </w:p>
          <w:p w:rsidR="00000000" w:rsidDel="00000000" w:rsidP="00000000" w:rsidRDefault="00000000" w:rsidRPr="00000000" w14:paraId="0000004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sz w:val="20"/>
                <w:szCs w:val="20"/>
                <w:rtl w:val="0"/>
              </w:rPr>
              <w:t xml:space="preserve">Highlight most important parts of the opening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pageBreakBefore w:val="0"/>
              <w:rPr>
                <w:rFonts w:ascii="Avenir" w:cs="Avenir" w:eastAsia="Avenir" w:hAnsi="Avenir"/>
                <w:b w:val="1"/>
                <w:color w:val="ff9900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color w:val="ff9900"/>
                <w:sz w:val="20"/>
                <w:szCs w:val="20"/>
                <w:rtl w:val="0"/>
              </w:rPr>
              <w:t xml:space="preserve">TASK &amp; TEXT</w:t>
            </w:r>
          </w:p>
          <w:p w:rsidR="00000000" w:rsidDel="00000000" w:rsidP="00000000" w:rsidRDefault="00000000" w:rsidRPr="00000000" w14:paraId="00000048">
            <w:pPr>
              <w:pageBreakBefore w:val="0"/>
              <w:rPr>
                <w:rFonts w:ascii="Avenir" w:cs="Avenir" w:eastAsia="Avenir" w:hAnsi="Aveni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Work Time: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How does the task 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directly 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connect to the 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earning Target? How will you make that connection clear? </w:t>
            </w:r>
          </w:p>
          <w:p w:rsidR="00000000" w:rsidDel="00000000" w:rsidP="00000000" w:rsidRDefault="00000000" w:rsidRPr="00000000" w14:paraId="0000004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sz w:val="20"/>
                <w:szCs w:val="20"/>
                <w:rtl w:val="0"/>
              </w:rPr>
              <w:t xml:space="preserve">Highlight the most important parts.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pageBreakBefore w:val="0"/>
              <w:rPr>
                <w:rFonts w:ascii="Avenir" w:cs="Avenir" w:eastAsia="Avenir" w:hAnsi="Aveni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Closing/Assessment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53">
            <w:pPr>
              <w:pageBreakBefore w:val="0"/>
              <w:rPr>
                <w:rFonts w:ascii="Avenir" w:cs="Avenir" w:eastAsia="Avenir" w:hAnsi="Aveni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Reflection:</w:t>
            </w:r>
          </w:p>
          <w:p w:rsidR="00000000" w:rsidDel="00000000" w:rsidP="00000000" w:rsidRDefault="00000000" w:rsidRPr="00000000" w14:paraId="00000054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How do we know students met the Learning Target? </w:t>
            </w:r>
          </w:p>
          <w:p w:rsidR="00000000" w:rsidDel="00000000" w:rsidP="00000000" w:rsidRDefault="00000000" w:rsidRPr="00000000" w14:paraId="00000055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sz w:val="20"/>
                <w:szCs w:val="20"/>
                <w:rtl w:val="0"/>
              </w:rPr>
              <w:t xml:space="preserve">Highlight most important parts of the Closing.</w:t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Avenir" w:cs="Avenir" w:eastAsia="Avenir" w:hAnsi="Aveni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Students’ Needs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rPr>
                <w:rFonts w:ascii="Avenir" w:cs="Avenir" w:eastAsia="Avenir" w:hAnsi="Avenir"/>
                <w:sz w:val="20"/>
                <w:szCs w:val="20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supports are needed to scaffold and ensure rigor, access to grade-level learning, and opportunities for extensions? How do you leverage small group time to address the Learning Targets?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shd w:fill="b6d7a8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Other Key Lesson Elements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vocabulary is essential to understanding the purpose, text, or skill?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ageBreakBefore w:val="0"/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are high-impact strategies that will be used to build student voice, engagement, and ownership of learning?  </w:t>
            </w:r>
          </w:p>
        </w:tc>
        <w:tc>
          <w:tcPr/>
          <w:p w:rsidR="00000000" w:rsidDel="00000000" w:rsidP="00000000" w:rsidRDefault="00000000" w:rsidRPr="00000000" w14:paraId="0000006F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misconceptions may arise throughout the lesson?</w:t>
            </w:r>
          </w:p>
        </w:tc>
        <w:tc>
          <w:tcPr/>
          <w:p w:rsidR="00000000" w:rsidDel="00000000" w:rsidP="00000000" w:rsidRDefault="00000000" w:rsidRPr="00000000" w14:paraId="00000075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ageBreakBefore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jc w:val="center"/>
        <w:rPr>
          <w:rFonts w:ascii="Avenir" w:cs="Avenir" w:eastAsia="Avenir" w:hAnsi="Avenir"/>
          <w:sz w:val="28"/>
          <w:szCs w:val="28"/>
          <w:highlight w:val="yello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/>
      </w:pPr>
      <w:r w:rsidDel="00000000" w:rsidR="00000000" w:rsidRPr="00000000">
        <w:rPr>
          <w:rtl w:val="0"/>
        </w:rPr>
        <w:t xml:space="preserve">Math Lesson Preparation &amp; Planning </w:t>
      </w:r>
    </w:p>
    <w:tbl>
      <w:tblPr>
        <w:tblStyle w:val="Table2"/>
        <w:tblW w:w="14940.0" w:type="dxa"/>
        <w:jc w:val="left"/>
        <w:tblInd w:w="-6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95"/>
        <w:gridCol w:w="2415"/>
        <w:gridCol w:w="2505"/>
        <w:gridCol w:w="2475"/>
        <w:gridCol w:w="2475"/>
        <w:gridCol w:w="2475"/>
        <w:tblGridChange w:id="0">
          <w:tblGrid>
            <w:gridCol w:w="2595"/>
            <w:gridCol w:w="2415"/>
            <w:gridCol w:w="2505"/>
            <w:gridCol w:w="2475"/>
            <w:gridCol w:w="2475"/>
            <w:gridCol w:w="2475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gridSpan w:val="6"/>
            <w:shd w:fill="c9daf8" w:val="clear"/>
          </w:tcPr>
          <w:p w:rsidR="00000000" w:rsidDel="00000000" w:rsidP="00000000" w:rsidRDefault="00000000" w:rsidRPr="00000000" w14:paraId="0000007C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Module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 Title: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Topic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venir" w:cs="Avenir" w:eastAsia="Avenir" w:hAnsi="Avenir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20"/>
                  <w:szCs w:val="20"/>
                  <w:u w:val="single"/>
                  <w:rtl w:val="0"/>
                </w:rPr>
                <w:t xml:space="preserve">Module Unpacking: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 (link here)</w:t>
            </w:r>
          </w:p>
          <w:p w:rsidR="00000000" w:rsidDel="00000000" w:rsidP="00000000" w:rsidRDefault="00000000" w:rsidRPr="00000000" w14:paraId="0000007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  <w:shd w:fill="c9daf8" w:val="clear"/>
          </w:tcPr>
          <w:p w:rsidR="00000000" w:rsidDel="00000000" w:rsidP="00000000" w:rsidRDefault="00000000" w:rsidRPr="00000000" w14:paraId="0000008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Resources Needed:  What resources do you need to deliver the lesson (ie. charts to make, work to distribute, text, manipulatives)  </w:t>
            </w:r>
          </w:p>
          <w:p w:rsidR="00000000" w:rsidDel="00000000" w:rsidP="00000000" w:rsidRDefault="00000000" w:rsidRPr="00000000" w14:paraId="00000086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8C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Lesson Titles:</w:t>
            </w:r>
          </w:p>
          <w:p w:rsidR="00000000" w:rsidDel="00000000" w:rsidP="00000000" w:rsidRDefault="00000000" w:rsidRPr="00000000" w14:paraId="0000008D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Dates: 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Learning Targets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(SOLs 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Addressed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I can….  (     )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How is the lesson aligned to the Essential knowledge &amp; Skills?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How will you check for understanding throughout the lesson?  How do we know students met the Learning Target? 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are examples of student work? (ex. working problem sets, responses for entrance or exit tickets, note-catchers, etc.)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shd w:fill="f9cb9c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Lesson Plan</w:t>
            </w:r>
          </w:p>
        </w:tc>
      </w:tr>
      <w:tr>
        <w:trPr>
          <w:cantSplit w:val="0"/>
          <w:trHeight w:val="1335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Fluency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Fluency activity was selected for this lesson? What is the purpose of this Fluency (anticipation, etc)?  </w:t>
            </w:r>
            <w:r w:rsidDel="00000000" w:rsidR="00000000" w:rsidRPr="00000000">
              <w:rPr>
                <w:rFonts w:ascii="Avenir" w:cs="Avenir" w:eastAsia="Avenir" w:hAnsi="Avenir"/>
                <w:i w:val="1"/>
                <w:sz w:val="20"/>
                <w:szCs w:val="20"/>
                <w:rtl w:val="0"/>
              </w:rPr>
              <w:t xml:space="preserve">Highlight most important parts of the opening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Avenir" w:cs="Avenir" w:eastAsia="Avenir" w:hAnsi="Aveni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Application Problem (ES only): </w:t>
            </w:r>
          </w:p>
          <w:p w:rsidR="00000000" w:rsidDel="00000000" w:rsidP="00000000" w:rsidRDefault="00000000" w:rsidRPr="00000000" w14:paraId="000000BD">
            <w:pPr>
              <w:rPr>
                <w:rFonts w:ascii="Avenir" w:cs="Avenir" w:eastAsia="Avenir" w:hAnsi="Aveni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Where will you incorporate the Application Problem?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Avenir" w:cs="Avenir" w:eastAsia="Avenir" w:hAnsi="Aveni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Concept Development (ES)</w:t>
            </w:r>
          </w:p>
          <w:p w:rsidR="00000000" w:rsidDel="00000000" w:rsidP="00000000" w:rsidRDefault="00000000" w:rsidRPr="00000000" w14:paraId="000000C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problems were selected within the CD?   What will the teacher do?</w:t>
            </w:r>
          </w:p>
          <w:p w:rsidR="00000000" w:rsidDel="00000000" w:rsidP="00000000" w:rsidRDefault="00000000" w:rsidRPr="00000000" w14:paraId="000000C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will students be expected to 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do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0C6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Problem Set items were selected as Must Dos, Could Dos and Extensions? </w:t>
            </w:r>
          </w:p>
          <w:p w:rsidR="00000000" w:rsidDel="00000000" w:rsidP="00000000" w:rsidRDefault="00000000" w:rsidRPr="00000000" w14:paraId="000000C8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How do these tasks 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directly 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connect to the 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earning Target? How will you make that connection clear? </w:t>
            </w:r>
          </w:p>
          <w:p w:rsidR="00000000" w:rsidDel="00000000" w:rsidP="00000000" w:rsidRDefault="00000000" w:rsidRPr="00000000" w14:paraId="000000C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sz w:val="20"/>
                <w:szCs w:val="20"/>
                <w:rtl w:val="0"/>
              </w:rPr>
              <w:t xml:space="preserve">Highlight the most important parts of each. (Work Time)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rFonts w:ascii="Avenir" w:cs="Avenir" w:eastAsia="Avenir" w:hAnsi="Aveni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Student Debrief:</w:t>
            </w:r>
          </w:p>
          <w:p w:rsidR="00000000" w:rsidDel="00000000" w:rsidP="00000000" w:rsidRDefault="00000000" w:rsidRPr="00000000" w14:paraId="000000D3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customizations were made to the Student Debrief?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Avenir" w:cs="Avenir" w:eastAsia="Avenir" w:hAnsi="Aveni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Exit Ticket:</w:t>
            </w:r>
          </w:p>
          <w:p w:rsidR="00000000" w:rsidDel="00000000" w:rsidP="00000000" w:rsidRDefault="00000000" w:rsidRPr="00000000" w14:paraId="000000DA">
            <w:pPr>
              <w:rPr>
                <w:rFonts w:ascii="Avenir" w:cs="Avenir" w:eastAsia="Avenir" w:hAnsi="Aveni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customizations were made to the Exit Ticket?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rPr>
                <w:rFonts w:ascii="Avenir" w:cs="Avenir" w:eastAsia="Avenir" w:hAnsi="Aveni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Students’ Needs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rPr>
                <w:rFonts w:ascii="Avenir" w:cs="Avenir" w:eastAsia="Avenir" w:hAnsi="Avenir"/>
                <w:sz w:val="20"/>
                <w:szCs w:val="20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supports are needed to scaffold and ensure rigor, access to grade-level learning, and opportunities for extensions? How do you leverage small group time to address the Learning Targets?</w:t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shd w:fill="b6d7a8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Other Key Lesson Elements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vocabulary is essential to understanding the purpose, text, or skill?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are high-impact strategies that will be used to build student voice, engagement, and ownership of learning?  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misconceptions may arise throughout the lesson?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jc w:val="center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center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Science Lesson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 Preparation &amp; Planning </w:t>
      </w:r>
    </w:p>
    <w:tbl>
      <w:tblPr>
        <w:tblStyle w:val="Table3"/>
        <w:tblW w:w="14940.0" w:type="dxa"/>
        <w:jc w:val="left"/>
        <w:tblInd w:w="-6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95"/>
        <w:gridCol w:w="2415"/>
        <w:gridCol w:w="2505"/>
        <w:gridCol w:w="2475"/>
        <w:gridCol w:w="2475"/>
        <w:gridCol w:w="2475"/>
        <w:tblGridChange w:id="0">
          <w:tblGrid>
            <w:gridCol w:w="2595"/>
            <w:gridCol w:w="2415"/>
            <w:gridCol w:w="2505"/>
            <w:gridCol w:w="2475"/>
            <w:gridCol w:w="2475"/>
            <w:gridCol w:w="2475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gridSpan w:val="6"/>
            <w:shd w:fill="c9daf8" w:val="clear"/>
          </w:tcPr>
          <w:p w:rsidR="00000000" w:rsidDel="00000000" w:rsidP="00000000" w:rsidRDefault="00000000" w:rsidRPr="00000000" w14:paraId="0000010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Unit:</w:t>
            </w:r>
          </w:p>
          <w:p w:rsidR="00000000" w:rsidDel="00000000" w:rsidP="00000000" w:rsidRDefault="00000000" w:rsidRPr="00000000" w14:paraId="00000102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Anchoring Phenomenon:</w:t>
            </w:r>
          </w:p>
          <w:p w:rsidR="00000000" w:rsidDel="00000000" w:rsidP="00000000" w:rsidRDefault="00000000" w:rsidRPr="00000000" w14:paraId="00000103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Chapter Title: </w:t>
            </w:r>
          </w:p>
          <w:p w:rsidR="00000000" w:rsidDel="00000000" w:rsidP="00000000" w:rsidRDefault="00000000" w:rsidRPr="00000000" w14:paraId="0000010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Chapter Question:</w:t>
            </w:r>
          </w:p>
          <w:p w:rsidR="00000000" w:rsidDel="00000000" w:rsidP="00000000" w:rsidRDefault="00000000" w:rsidRPr="00000000" w14:paraId="0000010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Chapter Phenomenon:</w:t>
            </w:r>
          </w:p>
          <w:p w:rsidR="00000000" w:rsidDel="00000000" w:rsidP="00000000" w:rsidRDefault="00000000" w:rsidRPr="00000000" w14:paraId="00000106">
            <w:pPr>
              <w:rPr>
                <w:rFonts w:ascii="Avenir" w:cs="Avenir" w:eastAsia="Avenir" w:hAnsi="Avenir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20"/>
                  <w:szCs w:val="20"/>
                  <w:u w:val="single"/>
                  <w:rtl w:val="0"/>
                </w:rPr>
                <w:t xml:space="preserve">Unit Unpacking: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  <w:shd w:fill="c9daf8" w:val="clear"/>
          </w:tcPr>
          <w:p w:rsidR="00000000" w:rsidDel="00000000" w:rsidP="00000000" w:rsidRDefault="00000000" w:rsidRPr="00000000" w14:paraId="0000010D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Resources Needed:  What resources do you need to deliver the lessons (ie. charts to make, work to distribute, text, lab kits, manipulatives) 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113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Lesson Titles:</w:t>
            </w:r>
          </w:p>
          <w:p w:rsidR="00000000" w:rsidDel="00000000" w:rsidP="00000000" w:rsidRDefault="00000000" w:rsidRPr="00000000" w14:paraId="0000011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Dates: 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Learning Targets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(SOLs 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Addressed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Avenir" w:cs="Avenir" w:eastAsia="Avenir" w:hAnsi="Avenir"/>
                <w:i w:val="1"/>
                <w:color w:val="3c404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color w:val="3c4043"/>
                <w:sz w:val="20"/>
                <w:szCs w:val="20"/>
                <w:highlight w:val="white"/>
                <w:rtl w:val="0"/>
              </w:rPr>
              <w:t xml:space="preserve">Daily investigative phenomenon &amp; question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I can….  (     )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How is it aligned to the standards and essential knowledge &amp; skills? 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How will you check for understanding 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throughout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 the lesson?  How do we know students met the Learning Target?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are examples of student work? (ex., responses for entrance or exit tickets, annotation of texts, note-catchers, etc.)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shd w:fill="f9cb9c" w:val="clea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Lesson Plan: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Indicate the step(s) in the 5E Instructional Model that is(are) covered in this lesson (</w:t>
            </w:r>
            <w:r w:rsidDel="00000000" w:rsidR="00000000" w:rsidRPr="00000000">
              <w:rPr>
                <w:rFonts w:ascii="Avenir" w:cs="Avenir" w:eastAsia="Avenir" w:hAnsi="Avenir"/>
                <w:i w:val="1"/>
                <w:sz w:val="20"/>
                <w:szCs w:val="20"/>
                <w:rtl w:val="0"/>
              </w:rPr>
              <w:t xml:space="preserve">note: you will NOT cover them all in a single day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13D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❑ Engage</w:t>
            </w:r>
          </w:p>
          <w:p w:rsidR="00000000" w:rsidDel="00000000" w:rsidP="00000000" w:rsidRDefault="00000000" w:rsidRPr="00000000" w14:paraId="0000013E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❑ Explore</w:t>
            </w:r>
          </w:p>
          <w:p w:rsidR="00000000" w:rsidDel="00000000" w:rsidP="00000000" w:rsidRDefault="00000000" w:rsidRPr="00000000" w14:paraId="0000013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❑ Explain</w:t>
            </w:r>
          </w:p>
          <w:p w:rsidR="00000000" w:rsidDel="00000000" w:rsidP="00000000" w:rsidRDefault="00000000" w:rsidRPr="00000000" w14:paraId="00000140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❑ Extend</w:t>
            </w:r>
          </w:p>
          <w:p w:rsidR="00000000" w:rsidDel="00000000" w:rsidP="00000000" w:rsidRDefault="00000000" w:rsidRPr="00000000" w14:paraId="0000014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❑ Evaluate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147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Lesson at a Glance:</w:t>
            </w:r>
          </w:p>
          <w:p w:rsidR="00000000" w:rsidDel="00000000" w:rsidP="00000000" w:rsidRDefault="00000000" w:rsidRPr="00000000" w14:paraId="00000148">
            <w:pPr>
              <w:rPr>
                <w:rFonts w:ascii="Avenir" w:cs="Avenir" w:eastAsia="Avenir" w:hAnsi="Avenir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sz w:val="20"/>
                <w:szCs w:val="20"/>
                <w:u w:val="single"/>
                <w:rtl w:val="0"/>
              </w:rPr>
              <w:t xml:space="preserve">Student actions:</w:t>
            </w:r>
          </w:p>
          <w:p w:rsidR="00000000" w:rsidDel="00000000" w:rsidP="00000000" w:rsidRDefault="00000000" w:rsidRPr="00000000" w14:paraId="0000014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will the students be doing during the day’s lesson? </w:t>
            </w:r>
          </w:p>
          <w:p w:rsidR="00000000" w:rsidDel="00000000" w:rsidP="00000000" w:rsidRDefault="00000000" w:rsidRPr="00000000" w14:paraId="0000014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Avenir" w:cs="Avenir" w:eastAsia="Avenir" w:hAnsi="Avenir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sz w:val="20"/>
                <w:szCs w:val="20"/>
                <w:u w:val="single"/>
                <w:rtl w:val="0"/>
              </w:rPr>
              <w:t xml:space="preserve">Teacher actions:</w:t>
            </w:r>
          </w:p>
          <w:p w:rsidR="00000000" w:rsidDel="00000000" w:rsidP="00000000" w:rsidRDefault="00000000" w:rsidRPr="00000000" w14:paraId="0000014C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will you be doing to facilitate the student actions?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Students’ Needs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i w:val="1"/>
                <w:sz w:val="20"/>
                <w:szCs w:val="20"/>
                <w:rtl w:val="0"/>
              </w:rPr>
              <w:t xml:space="preserve">(see the Differentiation section within the Daily Lesson overview)</w:t>
            </w: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55">
            <w:pPr>
              <w:rPr>
                <w:rFonts w:ascii="Avenir" w:cs="Avenir" w:eastAsia="Avenir" w:hAnsi="Avenir"/>
                <w:sz w:val="20"/>
                <w:szCs w:val="20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supports are needed to scaffold and ensure rigor, access to grade-level learning, and opportunities for extensions?</w:t>
            </w:r>
          </w:p>
        </w:tc>
        <w:tc>
          <w:tcPr/>
          <w:p w:rsidR="00000000" w:rsidDel="00000000" w:rsidP="00000000" w:rsidRDefault="00000000" w:rsidRPr="00000000" w14:paraId="00000156">
            <w:pPr>
              <w:widowControl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widowControl w:val="0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shd w:fill="b6d7a8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Other Key Lesson Elements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vocabulary is essential to understanding the purpose, text, or skill?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Avenir" w:cs="Avenir" w:eastAsia="Avenir" w:hAnsi="Avenir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are high-impact strategies that will be used to build student voice, engagement, and ownership of learning?  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What preconceptions may arise throughout the lesson? How will you address these?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Avenir" w:cs="Avenir" w:eastAsia="Avenir" w:hAnsi="Aveni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jc w:val="center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2240" w:w="15840" w:orient="landscape"/>
      <w:pgMar w:bottom="1440" w:top="1440" w:left="1296" w:right="863.9999999999999" w:header="0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6">
    <w:pPr>
      <w:pageBreakBefore w:val="0"/>
      <w:tabs>
        <w:tab w:val="center" w:pos="4680"/>
        <w:tab w:val="right" w:pos="9360"/>
      </w:tabs>
      <w:spacing w:after="720" w:lineRule="auto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7">
    <w:pPr>
      <w:pageBreakBefore w:val="0"/>
      <w:tabs>
        <w:tab w:val="center" w:pos="4680"/>
        <w:tab w:val="right" w:pos="9360"/>
      </w:tabs>
      <w:jc w:val="right"/>
      <w:rPr>
        <w:sz w:val="24"/>
        <w:szCs w:val="24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8">
    <w:pPr>
      <w:pageBreakBefore w:val="0"/>
      <w:tabs>
        <w:tab w:val="center" w:pos="4680"/>
        <w:tab w:val="right" w:pos="9360"/>
      </w:tabs>
      <w:spacing w:after="72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4">
    <w:pPr>
      <w:pageBreakBefore w:val="0"/>
      <w:tabs>
        <w:tab w:val="center" w:pos="4320"/>
        <w:tab w:val="right" w:pos="8640"/>
      </w:tabs>
      <w:spacing w:before="562" w:lineRule="auto"/>
      <w:rPr>
        <w:rFonts w:ascii="Avenir" w:cs="Avenir" w:eastAsia="Avenir" w:hAnsi="Avenir"/>
      </w:rPr>
    </w:pPr>
    <w:r w:rsidDel="00000000" w:rsidR="00000000" w:rsidRPr="00000000">
      <w:rPr>
        <w:rFonts w:ascii="Avenir" w:cs="Avenir" w:eastAsia="Avenir" w:hAnsi="Avenir"/>
        <w:rtl w:val="0"/>
      </w:rPr>
      <w:t xml:space="preserve">Elementary Lesson Preparation &amp; Planning Document SY 21-22 (Weekly View)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-85724</wp:posOffset>
          </wp:positionH>
          <wp:positionV relativeFrom="paragraph">
            <wp:posOffset>114300</wp:posOffset>
          </wp:positionV>
          <wp:extent cx="601028" cy="585812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028" cy="58581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5">
    <w:pPr>
      <w:pageBreakBefore w:val="0"/>
      <w:tabs>
        <w:tab w:val="center" w:pos="4680"/>
        <w:tab w:val="right" w:pos="9360"/>
      </w:tabs>
      <w:spacing w:before="72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32"/>
        <w:szCs w:val="32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rFonts w:ascii="Garamond" w:cs="Garamond" w:eastAsia="Garamond" w:hAnsi="Garamond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QXrHbZFOXmIN42c0WGRhZZi_DiwSDQF-df9nL7NoTps/copy" TargetMode="External"/><Relationship Id="rId7" Type="http://schemas.openxmlformats.org/officeDocument/2006/relationships/hyperlink" Target="https://drive.google.com/file/d/1WlzAi5Okul9xv8pQ7Ard6t1x9rRsyORc/view?usp=sharing" TargetMode="External"/><Relationship Id="rId8" Type="http://schemas.openxmlformats.org/officeDocument/2006/relationships/hyperlink" Target="https://docs.google.com/document/d/1Zn_7DrCo4FvqgI0x6t7J45m1VufG7uUoFhbF-tlJ4AM/cop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