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leo" w:cs="Aleo" w:eastAsia="Aleo" w:hAnsi="Aleo"/>
          <w:color w:val="999999"/>
          <w:sz w:val="36"/>
          <w:szCs w:val="36"/>
        </w:rPr>
      </w:pPr>
      <w:r w:rsidDel="00000000" w:rsidR="00000000" w:rsidRPr="00000000">
        <w:rPr>
          <w:rFonts w:ascii="Aleo" w:cs="Aleo" w:eastAsia="Aleo" w:hAnsi="Aleo"/>
          <w:color w:val="999999"/>
          <w:sz w:val="36"/>
          <w:szCs w:val="36"/>
          <w:rtl w:val="0"/>
        </w:rPr>
        <w:t xml:space="preserve">                                                       The</w:t>
      </w:r>
    </w:p>
    <w:p w:rsidR="00000000" w:rsidDel="00000000" w:rsidP="00000000" w:rsidRDefault="00000000" w:rsidRPr="00000000" w14:paraId="00000002">
      <w:pPr>
        <w:jc w:val="center"/>
        <w:rPr>
          <w:rFonts w:ascii="Aleo" w:cs="Aleo" w:eastAsia="Aleo" w:hAnsi="Aleo"/>
          <w:color w:val="999999"/>
          <w:sz w:val="10"/>
          <w:szCs w:val="10"/>
        </w:rPr>
      </w:pPr>
      <w:r w:rsidDel="00000000" w:rsidR="00000000" w:rsidRPr="00000000">
        <w:rPr>
          <w:rtl w:val="0"/>
        </w:rPr>
      </w:r>
    </w:p>
    <w:p w:rsidR="00000000" w:rsidDel="00000000" w:rsidP="00000000" w:rsidRDefault="00000000" w:rsidRPr="00000000" w14:paraId="00000003">
      <w:pPr>
        <w:jc w:val="center"/>
        <w:rPr>
          <w:rFonts w:ascii="Aleo" w:cs="Aleo" w:eastAsia="Aleo" w:hAnsi="Aleo"/>
          <w:color w:val="999999"/>
          <w:sz w:val="36"/>
          <w:szCs w:val="36"/>
        </w:rPr>
      </w:pPr>
      <w:r w:rsidDel="00000000" w:rsidR="00000000" w:rsidRPr="00000000">
        <w:rPr>
          <w:rFonts w:ascii="Aleo" w:cs="Aleo" w:eastAsia="Aleo" w:hAnsi="Aleo"/>
          <w:color w:val="999999"/>
          <w:sz w:val="36"/>
          <w:szCs w:val="36"/>
        </w:rPr>
        <w:drawing>
          <wp:inline distB="114300" distT="114300" distL="114300" distR="114300">
            <wp:extent cx="3102803" cy="433388"/>
            <wp:effectExtent b="0" l="0" r="0" t="0"/>
            <wp:docPr id="9" name="image7.png"/>
            <a:graphic>
              <a:graphicData uri="http://schemas.openxmlformats.org/drawingml/2006/picture">
                <pic:pic>
                  <pic:nvPicPr>
                    <pic:cNvPr id="0" name="image7.png"/>
                    <pic:cNvPicPr preferRelativeResize="0"/>
                  </pic:nvPicPr>
                  <pic:blipFill>
                    <a:blip r:embed="rId6"/>
                    <a:srcRect b="42500" l="0" r="20833" t="0"/>
                    <a:stretch>
                      <a:fillRect/>
                    </a:stretch>
                  </pic:blipFill>
                  <pic:spPr>
                    <a:xfrm>
                      <a:off x="0" y="0"/>
                      <a:ext cx="3102803" cy="4333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Aleo" w:cs="Aleo" w:eastAsia="Aleo" w:hAnsi="Aleo"/>
          <w:color w:val="999999"/>
          <w:sz w:val="36"/>
          <w:szCs w:val="36"/>
        </w:rPr>
      </w:pPr>
      <w:r w:rsidDel="00000000" w:rsidR="00000000" w:rsidRPr="00000000">
        <w:rPr>
          <w:rFonts w:ascii="Aleo" w:cs="Aleo" w:eastAsia="Aleo" w:hAnsi="Aleo"/>
          <w:color w:val="999999"/>
          <w:sz w:val="36"/>
          <w:szCs w:val="36"/>
          <w:rtl w:val="0"/>
        </w:rPr>
        <w:t xml:space="preserve">Newsletter</w:t>
      </w:r>
    </w:p>
    <w:p w:rsidR="00000000" w:rsidDel="00000000" w:rsidP="00000000" w:rsidRDefault="00000000" w:rsidRPr="00000000" w14:paraId="00000005">
      <w:pPr>
        <w:jc w:val="center"/>
        <w:rPr>
          <w:rFonts w:ascii="Aleo" w:cs="Aleo" w:eastAsia="Aleo" w:hAnsi="Aleo"/>
          <w:color w:val="999999"/>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color w:val="666666"/>
        </w:rPr>
      </w:pPr>
      <w:r w:rsidDel="00000000" w:rsidR="00000000" w:rsidRPr="00000000">
        <w:rPr>
          <w:rtl w:val="0"/>
        </w:rPr>
        <w:t xml:space="preserve">  </w:t>
      </w:r>
      <w:r w:rsidDel="00000000" w:rsidR="00000000" w:rsidRPr="00000000">
        <w:rPr>
          <w:sz w:val="18"/>
          <w:szCs w:val="18"/>
          <w:rtl w:val="0"/>
        </w:rPr>
        <w:t xml:space="preserve"> </w:t>
      </w:r>
      <w:r w:rsidDel="00000000" w:rsidR="00000000" w:rsidRPr="00000000">
        <w:rPr>
          <w:color w:val="666666"/>
          <w:sz w:val="18"/>
          <w:szCs w:val="18"/>
          <w:rtl w:val="0"/>
        </w:rPr>
        <w:t xml:space="preserve"> </w:t>
      </w:r>
      <w:r w:rsidDel="00000000" w:rsidR="00000000" w:rsidRPr="00000000">
        <w:rPr>
          <w:color w:val="666666"/>
          <w:sz w:val="18"/>
          <w:szCs w:val="18"/>
        </w:rPr>
        <w:drawing>
          <wp:inline distB="114300" distT="114300" distL="114300" distR="114300">
            <wp:extent cx="5086350" cy="2905125"/>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086350" cy="2905125"/>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line="240" w:lineRule="auto"/>
        <w:rPr>
          <w:color w:val="666666"/>
        </w:rPr>
      </w:pPr>
      <w:r w:rsidDel="00000000" w:rsidR="00000000" w:rsidRPr="00000000">
        <w:rPr>
          <w:rtl w:val="0"/>
        </w:rPr>
      </w:r>
    </w:p>
    <w:p w:rsidR="00000000" w:rsidDel="00000000" w:rsidP="00000000" w:rsidRDefault="00000000" w:rsidRPr="00000000" w14:paraId="00000008">
      <w:pPr>
        <w:spacing w:line="240" w:lineRule="auto"/>
        <w:rPr>
          <w:color w:val="686868"/>
          <w:sz w:val="20"/>
          <w:szCs w:val="20"/>
        </w:rPr>
      </w:pPr>
      <w:r w:rsidDel="00000000" w:rsidR="00000000" w:rsidRPr="00000000">
        <w:rPr>
          <w:color w:val="686868"/>
          <w:sz w:val="20"/>
          <w:szCs w:val="20"/>
          <w:rtl w:val="0"/>
        </w:rPr>
        <w:t xml:space="preserve">The theme for Earth Day 2021 is Restore Our Earth. There are lots of resources available within Amplify Science to get your students excited. Here are a few that you can use to celebrate with your students:</w:t>
      </w:r>
    </w:p>
    <w:p w:rsidR="00000000" w:rsidDel="00000000" w:rsidP="00000000" w:rsidRDefault="00000000" w:rsidRPr="00000000" w14:paraId="00000009">
      <w:pPr>
        <w:spacing w:line="240" w:lineRule="auto"/>
        <w:rPr>
          <w:color w:val="686868"/>
          <w:sz w:val="20"/>
          <w:szCs w:val="20"/>
        </w:rPr>
      </w:pPr>
      <w:r w:rsidDel="00000000" w:rsidR="00000000" w:rsidRPr="00000000">
        <w:rPr>
          <w:rtl w:val="0"/>
        </w:rPr>
      </w:r>
    </w:p>
    <w:p w:rsidR="00000000" w:rsidDel="00000000" w:rsidP="00000000" w:rsidRDefault="00000000" w:rsidRPr="00000000" w14:paraId="0000000A">
      <w:pPr>
        <w:numPr>
          <w:ilvl w:val="0"/>
          <w:numId w:val="2"/>
        </w:numPr>
        <w:spacing w:after="0" w:afterAutospacing="0" w:line="276" w:lineRule="auto"/>
        <w:ind w:left="720" w:hanging="360"/>
        <w:rPr>
          <w:b w:val="1"/>
          <w:sz w:val="20"/>
          <w:szCs w:val="20"/>
          <w:u w:val="none"/>
        </w:rPr>
      </w:pPr>
      <w:hyperlink r:id="rId8">
        <w:r w:rsidDel="00000000" w:rsidR="00000000" w:rsidRPr="00000000">
          <w:rPr>
            <w:b w:val="1"/>
            <w:i w:val="1"/>
            <w:color w:val="f37321"/>
            <w:sz w:val="20"/>
            <w:szCs w:val="20"/>
            <w:u w:val="single"/>
            <w:rtl w:val="0"/>
          </w:rPr>
          <w:t xml:space="preserve">The Effects of Climate Change </w:t>
        </w:r>
      </w:hyperlink>
      <w:hyperlink r:id="rId9">
        <w:r w:rsidDel="00000000" w:rsidR="00000000" w:rsidRPr="00000000">
          <w:rPr>
            <w:b w:val="1"/>
            <w:color w:val="f37321"/>
            <w:sz w:val="20"/>
            <w:szCs w:val="20"/>
            <w:u w:val="single"/>
            <w:rtl w:val="0"/>
          </w:rPr>
          <w:t xml:space="preserve">article set (</w:t>
        </w:r>
      </w:hyperlink>
      <w:hyperlink r:id="rId10">
        <w:r w:rsidDel="00000000" w:rsidR="00000000" w:rsidRPr="00000000">
          <w:rPr>
            <w:b w:val="1"/>
            <w:i w:val="1"/>
            <w:color w:val="f37321"/>
            <w:sz w:val="20"/>
            <w:szCs w:val="20"/>
            <w:u w:val="single"/>
            <w:rtl w:val="0"/>
          </w:rPr>
          <w:t xml:space="preserve">Earth's Changing Climate</w:t>
        </w:r>
      </w:hyperlink>
      <w:hyperlink r:id="rId11">
        <w:r w:rsidDel="00000000" w:rsidR="00000000" w:rsidRPr="00000000">
          <w:rPr>
            <w:b w:val="1"/>
            <w:color w:val="f37321"/>
            <w:sz w:val="20"/>
            <w:szCs w:val="20"/>
            <w:u w:val="single"/>
            <w:rtl w:val="0"/>
          </w:rPr>
          <w:t xml:space="preserve"> unit)</w:t>
        </w:r>
      </w:hyperlink>
      <w:r w:rsidDel="00000000" w:rsidR="00000000" w:rsidRPr="00000000">
        <w:rPr>
          <w:rtl w:val="0"/>
        </w:rPr>
      </w:r>
    </w:p>
    <w:p w:rsidR="00000000" w:rsidDel="00000000" w:rsidP="00000000" w:rsidRDefault="00000000" w:rsidRPr="00000000" w14:paraId="0000000B">
      <w:pPr>
        <w:numPr>
          <w:ilvl w:val="0"/>
          <w:numId w:val="2"/>
        </w:numPr>
        <w:spacing w:after="0" w:afterAutospacing="0" w:before="0" w:beforeAutospacing="0" w:line="276" w:lineRule="auto"/>
        <w:ind w:left="720" w:hanging="360"/>
        <w:rPr>
          <w:sz w:val="20"/>
          <w:szCs w:val="20"/>
        </w:rPr>
      </w:pPr>
      <w:hyperlink r:id="rId12">
        <w:r w:rsidDel="00000000" w:rsidR="00000000" w:rsidRPr="00000000">
          <w:rPr>
            <w:b w:val="1"/>
            <w:i w:val="1"/>
            <w:color w:val="f37321"/>
            <w:sz w:val="20"/>
            <w:szCs w:val="20"/>
            <w:u w:val="single"/>
            <w:rtl w:val="0"/>
          </w:rPr>
          <w:t xml:space="preserve">Sunlight and Life</w:t>
        </w:r>
      </w:hyperlink>
      <w:hyperlink r:id="rId13">
        <w:r w:rsidDel="00000000" w:rsidR="00000000" w:rsidRPr="00000000">
          <w:rPr>
            <w:b w:val="1"/>
            <w:color w:val="f37321"/>
            <w:sz w:val="20"/>
            <w:szCs w:val="20"/>
            <w:u w:val="single"/>
            <w:rtl w:val="0"/>
          </w:rPr>
          <w:t xml:space="preserve"> article set (</w:t>
        </w:r>
      </w:hyperlink>
      <w:hyperlink r:id="rId14">
        <w:r w:rsidDel="00000000" w:rsidR="00000000" w:rsidRPr="00000000">
          <w:rPr>
            <w:b w:val="1"/>
            <w:i w:val="1"/>
            <w:color w:val="f37321"/>
            <w:sz w:val="20"/>
            <w:szCs w:val="20"/>
            <w:u w:val="single"/>
            <w:rtl w:val="0"/>
          </w:rPr>
          <w:t xml:space="preserve">Matter and Energy in Ecosystems</w:t>
        </w:r>
      </w:hyperlink>
      <w:hyperlink r:id="rId15">
        <w:r w:rsidDel="00000000" w:rsidR="00000000" w:rsidRPr="00000000">
          <w:rPr>
            <w:b w:val="1"/>
            <w:color w:val="f37321"/>
            <w:sz w:val="20"/>
            <w:szCs w:val="20"/>
            <w:u w:val="single"/>
            <w:rtl w:val="0"/>
          </w:rPr>
          <w:t xml:space="preserve"> unit)</w:t>
        </w:r>
      </w:hyperlink>
      <w:r w:rsidDel="00000000" w:rsidR="00000000" w:rsidRPr="00000000">
        <w:rPr>
          <w:rtl w:val="0"/>
        </w:rPr>
      </w:r>
    </w:p>
    <w:p w:rsidR="00000000" w:rsidDel="00000000" w:rsidP="00000000" w:rsidRDefault="00000000" w:rsidRPr="00000000" w14:paraId="0000000C">
      <w:pPr>
        <w:numPr>
          <w:ilvl w:val="0"/>
          <w:numId w:val="2"/>
        </w:numPr>
        <w:spacing w:before="0" w:beforeAutospacing="0" w:line="276" w:lineRule="auto"/>
        <w:ind w:left="720" w:hanging="360"/>
        <w:rPr>
          <w:sz w:val="20"/>
          <w:szCs w:val="20"/>
        </w:rPr>
      </w:pPr>
      <w:hyperlink r:id="rId16">
        <w:r w:rsidDel="00000000" w:rsidR="00000000" w:rsidRPr="00000000">
          <w:rPr>
            <w:b w:val="1"/>
            <w:color w:val="f37321"/>
            <w:sz w:val="20"/>
            <w:szCs w:val="20"/>
            <w:u w:val="single"/>
            <w:rtl w:val="0"/>
          </w:rPr>
          <w:t xml:space="preserve">“The Endless Summer of the Arctic Tern” (</w:t>
        </w:r>
      </w:hyperlink>
      <w:hyperlink r:id="rId17">
        <w:r w:rsidDel="00000000" w:rsidR="00000000" w:rsidRPr="00000000">
          <w:rPr>
            <w:b w:val="1"/>
            <w:i w:val="1"/>
            <w:color w:val="f37321"/>
            <w:sz w:val="20"/>
            <w:szCs w:val="20"/>
            <w:u w:val="single"/>
            <w:rtl w:val="0"/>
          </w:rPr>
          <w:t xml:space="preserve">Earth, Moon, and Sun</w:t>
        </w:r>
      </w:hyperlink>
      <w:hyperlink r:id="rId18">
        <w:r w:rsidDel="00000000" w:rsidR="00000000" w:rsidRPr="00000000">
          <w:rPr>
            <w:b w:val="1"/>
            <w:color w:val="f37321"/>
            <w:sz w:val="20"/>
            <w:szCs w:val="20"/>
            <w:u w:val="single"/>
            <w:rtl w:val="0"/>
          </w:rPr>
          <w:t xml:space="preserve"> unit)</w:t>
        </w:r>
      </w:hyperlink>
      <w:r w:rsidDel="00000000" w:rsidR="00000000" w:rsidRPr="00000000">
        <w:rPr>
          <w:rtl w:val="0"/>
        </w:rPr>
      </w:r>
    </w:p>
    <w:p w:rsidR="00000000" w:rsidDel="00000000" w:rsidP="00000000" w:rsidRDefault="00000000" w:rsidRPr="00000000" w14:paraId="0000000D">
      <w:pPr>
        <w:spacing w:line="240" w:lineRule="auto"/>
        <w:rPr>
          <w:color w:val="666666"/>
          <w:sz w:val="20"/>
          <w:szCs w:val="20"/>
        </w:rPr>
      </w:pPr>
      <w:r w:rsidDel="00000000" w:rsidR="00000000" w:rsidRPr="00000000">
        <w:rPr>
          <w:rtl w:val="0"/>
        </w:rPr>
      </w:r>
    </w:p>
    <w:p w:rsidR="00000000" w:rsidDel="00000000" w:rsidP="00000000" w:rsidRDefault="00000000" w:rsidRPr="00000000" w14:paraId="0000000E">
      <w:pPr>
        <w:spacing w:line="240" w:lineRule="auto"/>
        <w:rPr>
          <w:color w:val="686868"/>
          <w:sz w:val="20"/>
          <w:szCs w:val="20"/>
        </w:rPr>
      </w:pPr>
      <w:hyperlink r:id="rId19">
        <w:r w:rsidDel="00000000" w:rsidR="00000000" w:rsidRPr="00000000">
          <w:rPr>
            <w:b w:val="1"/>
            <w:color w:val="f47422"/>
            <w:sz w:val="20"/>
            <w:szCs w:val="20"/>
            <w:u w:val="single"/>
            <w:rtl w:val="0"/>
          </w:rPr>
          <w:t xml:space="preserve">Download our Earth Day printable PDF bookmark!</w:t>
        </w:r>
      </w:hyperlink>
      <w:r w:rsidDel="00000000" w:rsidR="00000000" w:rsidRPr="00000000">
        <w:rPr>
          <w:color w:val="686868"/>
          <w:sz w:val="20"/>
          <w:szCs w:val="20"/>
          <w:rtl w:val="0"/>
        </w:rPr>
        <w:t xml:space="preserve"> Then print and share with your students to save their spot in their current book.</w:t>
      </w:r>
    </w:p>
    <w:p w:rsidR="00000000" w:rsidDel="00000000" w:rsidP="00000000" w:rsidRDefault="00000000" w:rsidRPr="00000000" w14:paraId="0000000F">
      <w:pPr>
        <w:jc w:val="both"/>
        <w:rPr>
          <w:b w:val="1"/>
          <w:color w:val="666666"/>
          <w:sz w:val="20"/>
          <w:szCs w:val="20"/>
        </w:rPr>
      </w:pPr>
      <w:r w:rsidDel="00000000" w:rsidR="00000000" w:rsidRPr="00000000">
        <w:pict>
          <v:rect style="width:0.0pt;height:1.5pt" o:hr="t" o:hrstd="t" o:hralign="center" fillcolor="#A0A0A0" stroked="f"/>
        </w:pict>
      </w:r>
      <w:r w:rsidDel="00000000" w:rsidR="00000000" w:rsidRPr="00000000">
        <w:rPr>
          <w:b w:val="1"/>
          <w:color w:val="666666"/>
          <w:sz w:val="20"/>
          <w:szCs w:val="20"/>
          <w:rtl w:val="0"/>
        </w:rPr>
        <w:br w:type="textWrapping"/>
      </w:r>
    </w:p>
    <w:p w:rsidR="00000000" w:rsidDel="00000000" w:rsidP="00000000" w:rsidRDefault="00000000" w:rsidRPr="00000000" w14:paraId="00000010">
      <w:pPr>
        <w:shd w:fill="ffffff" w:val="clear"/>
        <w:spacing w:line="240" w:lineRule="auto"/>
        <w:rPr>
          <w:rFonts w:ascii="Aleo" w:cs="Aleo" w:eastAsia="Aleo" w:hAnsi="Aleo"/>
          <w:color w:val="666666"/>
          <w:sz w:val="36"/>
          <w:szCs w:val="36"/>
          <w:highlight w:val="white"/>
        </w:rPr>
      </w:pPr>
      <w:r w:rsidDel="00000000" w:rsidR="00000000" w:rsidRPr="00000000">
        <w:rPr>
          <w:rFonts w:ascii="Aleo" w:cs="Aleo" w:eastAsia="Aleo" w:hAnsi="Aleo"/>
          <w:color w:val="666666"/>
          <w:sz w:val="36"/>
          <w:szCs w:val="36"/>
          <w:highlight w:val="white"/>
          <w:rtl w:val="0"/>
        </w:rPr>
        <w:t xml:space="preserve">Coming Soon for Back-To-School 2021</w:t>
      </w:r>
    </w:p>
    <w:p w:rsidR="00000000" w:rsidDel="00000000" w:rsidP="00000000" w:rsidRDefault="00000000" w:rsidRPr="00000000" w14:paraId="00000011">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2">
      <w:pPr>
        <w:shd w:fill="ffffff" w:val="clear"/>
        <w:spacing w:line="240" w:lineRule="auto"/>
        <w:rPr>
          <w:color w:val="666666"/>
          <w:sz w:val="20"/>
          <w:szCs w:val="20"/>
          <w:highlight w:val="white"/>
        </w:rPr>
      </w:pPr>
      <w:r w:rsidDel="00000000" w:rsidR="00000000" w:rsidRPr="00000000">
        <w:rPr>
          <w:color w:val="666666"/>
          <w:sz w:val="20"/>
          <w:szCs w:val="20"/>
          <w:highlight w:val="white"/>
          <w:rtl w:val="0"/>
        </w:rPr>
        <w:t xml:space="preserve">We have some exciting enhancements coming for back to school: see a preview below and stay tuned for more information coming as you begin to plan for the next school year!</w:t>
      </w:r>
    </w:p>
    <w:p w:rsidR="00000000" w:rsidDel="00000000" w:rsidP="00000000" w:rsidRDefault="00000000" w:rsidRPr="00000000" w14:paraId="00000013">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4">
      <w:pPr>
        <w:shd w:fill="ffffff" w:val="clear"/>
        <w:spacing w:line="240" w:lineRule="auto"/>
        <w:rPr>
          <w:color w:val="666666"/>
          <w:sz w:val="20"/>
          <w:szCs w:val="20"/>
          <w:highlight w:val="white"/>
        </w:rPr>
      </w:pPr>
      <w:r w:rsidDel="00000000" w:rsidR="00000000" w:rsidRPr="00000000">
        <w:rPr>
          <w:b w:val="1"/>
          <w:color w:val="666666"/>
          <w:sz w:val="20"/>
          <w:szCs w:val="20"/>
          <w:highlight w:val="white"/>
          <w:rtl w:val="0"/>
        </w:rPr>
        <w:t xml:space="preserve">Spanish Classroom Slides:</w:t>
      </w:r>
      <w:r w:rsidDel="00000000" w:rsidR="00000000" w:rsidRPr="00000000">
        <w:rPr>
          <w:color w:val="666666"/>
          <w:sz w:val="20"/>
          <w:szCs w:val="20"/>
          <w:highlight w:val="white"/>
          <w:rtl w:val="0"/>
        </w:rPr>
        <w:t xml:space="preserve"> Classroom Slides for all lessons in 6-8 will be available in Spanish in the 2020-21 school year (K-5 slides already available in English and Spanish). </w:t>
      </w:r>
      <w:r w:rsidDel="00000000" w:rsidR="00000000" w:rsidRPr="00000000">
        <w:rPr>
          <w:i w:val="1"/>
          <w:color w:val="666666"/>
          <w:sz w:val="20"/>
          <w:szCs w:val="20"/>
          <w:highlight w:val="white"/>
          <w:rtl w:val="0"/>
        </w:rPr>
        <w:t xml:space="preserve">Slides will be released on a rolling basis throughout the 2021-2022 school year following the Integrated Course model</w:t>
      </w:r>
      <w:r w:rsidDel="00000000" w:rsidR="00000000" w:rsidRPr="00000000">
        <w:rPr>
          <w:color w:val="666666"/>
          <w:sz w:val="20"/>
          <w:szCs w:val="20"/>
          <w:highlight w:val="white"/>
          <w:rtl w:val="0"/>
        </w:rPr>
        <w:t xml:space="preserve">. </w:t>
      </w:r>
    </w:p>
    <w:p w:rsidR="00000000" w:rsidDel="00000000" w:rsidP="00000000" w:rsidRDefault="00000000" w:rsidRPr="00000000" w14:paraId="00000015">
      <w:pPr>
        <w:shd w:fill="ffffff" w:val="clear"/>
        <w:spacing w:line="240" w:lineRule="auto"/>
        <w:rPr>
          <w:color w:val="666666"/>
          <w:sz w:val="20"/>
          <w:szCs w:val="20"/>
          <w:highlight w:val="white"/>
        </w:rPr>
      </w:pPr>
      <w:r w:rsidDel="00000000" w:rsidR="00000000" w:rsidRPr="00000000">
        <w:rPr>
          <w:color w:val="666666"/>
          <w:sz w:val="20"/>
          <w:szCs w:val="20"/>
          <w:highlight w:val="white"/>
          <w:rtl w:val="0"/>
        </w:rPr>
        <w:t xml:space="preserve"> </w:t>
      </w:r>
    </w:p>
    <w:p w:rsidR="00000000" w:rsidDel="00000000" w:rsidP="00000000" w:rsidRDefault="00000000" w:rsidRPr="00000000" w14:paraId="00000016">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7">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8">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9">
      <w:pPr>
        <w:shd w:fill="ffffff" w:val="clear"/>
        <w:spacing w:line="240" w:lineRule="auto"/>
        <w:rPr>
          <w:color w:val="666666"/>
          <w:sz w:val="20"/>
          <w:szCs w:val="20"/>
          <w:highlight w:val="white"/>
        </w:rPr>
      </w:pPr>
      <w:r w:rsidDel="00000000" w:rsidR="00000000" w:rsidRPr="00000000">
        <w:rPr>
          <w:b w:val="1"/>
          <w:color w:val="666666"/>
          <w:sz w:val="20"/>
          <w:szCs w:val="20"/>
          <w:highlight w:val="white"/>
          <w:rtl w:val="0"/>
        </w:rPr>
        <w:t xml:space="preserve">Classwork Submission Notifications: </w:t>
      </w:r>
      <w:r w:rsidDel="00000000" w:rsidR="00000000" w:rsidRPr="00000000">
        <w:rPr>
          <w:color w:val="666666"/>
          <w:sz w:val="20"/>
          <w:szCs w:val="20"/>
          <w:highlight w:val="white"/>
          <w:rtl w:val="0"/>
        </w:rPr>
        <w:t xml:space="preserve">Teachers will receive alerts on work to review and links to new submissions. Teachers will access student work from multiple classes and provide timely feedback. A bell button will be located in the top right corner of the Classwork banner so teachers can access notifications which link back to the work so teachers can quickly jump into providing feedback for students. </w:t>
      </w:r>
    </w:p>
    <w:p w:rsidR="00000000" w:rsidDel="00000000" w:rsidP="00000000" w:rsidRDefault="00000000" w:rsidRPr="00000000" w14:paraId="0000001A">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B">
      <w:pPr>
        <w:shd w:fill="ffffff" w:val="clear"/>
        <w:spacing w:line="240" w:lineRule="auto"/>
        <w:rPr>
          <w:color w:val="666666"/>
          <w:sz w:val="20"/>
          <w:szCs w:val="20"/>
          <w:highlight w:val="white"/>
        </w:rPr>
      </w:pPr>
      <w:r w:rsidDel="00000000" w:rsidR="00000000" w:rsidRPr="00000000">
        <w:rPr>
          <w:color w:val="666666"/>
          <w:sz w:val="20"/>
          <w:szCs w:val="20"/>
          <w:highlight w:val="white"/>
          <w:rtl w:val="0"/>
        </w:rPr>
        <w:t xml:space="preserve"> </w:t>
      </w:r>
      <w:r w:rsidDel="00000000" w:rsidR="00000000" w:rsidRPr="00000000">
        <w:rPr>
          <w:color w:val="666666"/>
          <w:sz w:val="20"/>
          <w:szCs w:val="20"/>
          <w:highlight w:val="white"/>
        </w:rPr>
        <w:drawing>
          <wp:inline distB="114300" distT="114300" distL="114300" distR="114300">
            <wp:extent cx="3456474" cy="2147888"/>
            <wp:effectExtent b="0" l="0" r="0" t="0"/>
            <wp:docPr id="1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3456474"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D">
      <w:pPr>
        <w:shd w:fill="ffffff" w:val="clear"/>
        <w:spacing w:line="240" w:lineRule="auto"/>
        <w:rPr>
          <w:color w:val="666666"/>
          <w:sz w:val="20"/>
          <w:szCs w:val="20"/>
          <w:highlight w:val="white"/>
        </w:rPr>
      </w:pPr>
      <w:r w:rsidDel="00000000" w:rsidR="00000000" w:rsidRPr="00000000">
        <w:rPr>
          <w:b w:val="1"/>
          <w:color w:val="666666"/>
          <w:sz w:val="20"/>
          <w:szCs w:val="20"/>
          <w:highlight w:val="white"/>
          <w:rtl w:val="0"/>
        </w:rPr>
        <w:t xml:space="preserve">Schoology Grade Sync: </w:t>
      </w:r>
      <w:r w:rsidDel="00000000" w:rsidR="00000000" w:rsidRPr="00000000">
        <w:rPr>
          <w:color w:val="666666"/>
          <w:sz w:val="20"/>
          <w:szCs w:val="20"/>
          <w:highlight w:val="white"/>
          <w:rtl w:val="0"/>
        </w:rPr>
        <w:t xml:space="preserve">Amplify Science for grades 6-8 will now feature Schoology sync functionality beginning Fall 2021. This helpful update will allow the sending of grades from the Amplify Science platform to the learning management grade book you are currently using. </w:t>
      </w:r>
    </w:p>
    <w:p w:rsidR="00000000" w:rsidDel="00000000" w:rsidP="00000000" w:rsidRDefault="00000000" w:rsidRPr="00000000" w14:paraId="0000001E">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1F">
      <w:pPr>
        <w:shd w:fill="ffffff" w:val="clear"/>
        <w:spacing w:line="240" w:lineRule="auto"/>
        <w:rPr>
          <w:color w:val="666666"/>
          <w:sz w:val="20"/>
          <w:szCs w:val="20"/>
          <w:highlight w:val="white"/>
        </w:rPr>
      </w:pPr>
      <w:r w:rsidDel="00000000" w:rsidR="00000000" w:rsidRPr="00000000">
        <w:rPr>
          <w:color w:val="666666"/>
          <w:sz w:val="20"/>
          <w:szCs w:val="20"/>
          <w:highlight w:val="white"/>
        </w:rPr>
        <w:drawing>
          <wp:inline distB="114300" distT="114300" distL="114300" distR="114300">
            <wp:extent cx="3500438" cy="1628110"/>
            <wp:effectExtent b="0" l="0" r="0" t="0"/>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500438" cy="162811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21">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22">
      <w:pPr>
        <w:shd w:fill="ffffff" w:val="clear"/>
        <w:spacing w:line="240" w:lineRule="auto"/>
        <w:rPr>
          <w:color w:val="666666"/>
          <w:sz w:val="20"/>
          <w:szCs w:val="20"/>
          <w:highlight w:val="white"/>
        </w:rPr>
      </w:pPr>
      <w:r w:rsidDel="00000000" w:rsidR="00000000" w:rsidRPr="00000000">
        <w:rPr>
          <w:b w:val="1"/>
          <w:color w:val="666666"/>
          <w:sz w:val="20"/>
          <w:szCs w:val="20"/>
          <w:highlight w:val="white"/>
          <w:rtl w:val="0"/>
        </w:rPr>
        <w:t xml:space="preserve">Assign in Microsoft Teams: </w:t>
      </w:r>
      <w:r w:rsidDel="00000000" w:rsidR="00000000" w:rsidRPr="00000000">
        <w:rPr>
          <w:color w:val="666666"/>
          <w:sz w:val="20"/>
          <w:szCs w:val="20"/>
          <w:highlight w:val="white"/>
          <w:rtl w:val="0"/>
        </w:rPr>
        <w:t xml:space="preserve">The “Assign in Microsoft Teams” button offers middle school Amplify Science teachers the flexibility to integrate Amplify content with their class Teams. </w:t>
      </w:r>
    </w:p>
    <w:p w:rsidR="00000000" w:rsidDel="00000000" w:rsidP="00000000" w:rsidRDefault="00000000" w:rsidRPr="00000000" w14:paraId="00000023">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24">
      <w:pPr>
        <w:shd w:fill="ffffff" w:val="clear"/>
        <w:spacing w:line="240" w:lineRule="auto"/>
        <w:rPr>
          <w:color w:val="666666"/>
          <w:sz w:val="20"/>
          <w:szCs w:val="20"/>
          <w:highlight w:val="white"/>
        </w:rPr>
      </w:pPr>
      <w:r w:rsidDel="00000000" w:rsidR="00000000" w:rsidRPr="00000000">
        <w:rPr>
          <w:color w:val="666666"/>
          <w:sz w:val="20"/>
          <w:szCs w:val="20"/>
          <w:highlight w:val="white"/>
        </w:rPr>
        <w:drawing>
          <wp:inline distB="114300" distT="114300" distL="114300" distR="114300">
            <wp:extent cx="3529013" cy="1883359"/>
            <wp:effectExtent b="0" l="0" r="0" t="0"/>
            <wp:docPr id="4"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3529013" cy="188335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line="240" w:lineRule="auto"/>
        <w:rPr>
          <w:color w:val="666666"/>
          <w:sz w:val="20"/>
          <w:szCs w:val="20"/>
          <w:highlight w:val="white"/>
        </w:rPr>
      </w:pPr>
      <w:r w:rsidDel="00000000" w:rsidR="00000000" w:rsidRPr="00000000">
        <w:rPr>
          <w:rtl w:val="0"/>
        </w:rPr>
      </w:r>
    </w:p>
    <w:p w:rsidR="00000000" w:rsidDel="00000000" w:rsidP="00000000" w:rsidRDefault="00000000" w:rsidRPr="00000000" w14:paraId="00000026">
      <w:pPr>
        <w:shd w:fill="ffffff" w:val="clear"/>
        <w:spacing w:line="240" w:lineRule="auto"/>
        <w:rPr>
          <w:b w:val="1"/>
          <w:color w:val="666666"/>
          <w:sz w:val="20"/>
          <w:szCs w:val="20"/>
        </w:rPr>
      </w:pPr>
      <w:r w:rsidDel="00000000" w:rsidR="00000000" w:rsidRPr="00000000">
        <w:rPr>
          <w:color w:val="666666"/>
          <w:sz w:val="20"/>
          <w:szCs w:val="20"/>
          <w:highlight w:val="white"/>
          <w:rtl w:val="0"/>
        </w:rPr>
        <w:t xml:space="preserve">Check out our </w:t>
      </w:r>
      <w:hyperlink r:id="rId23">
        <w:r w:rsidDel="00000000" w:rsidR="00000000" w:rsidRPr="00000000">
          <w:rPr>
            <w:color w:val="1155cc"/>
            <w:sz w:val="20"/>
            <w:szCs w:val="20"/>
            <w:highlight w:val="white"/>
            <w:u w:val="single"/>
            <w:rtl w:val="0"/>
          </w:rPr>
          <w:t xml:space="preserve">Coming Soon page</w:t>
        </w:r>
      </w:hyperlink>
      <w:r w:rsidDel="00000000" w:rsidR="00000000" w:rsidRPr="00000000">
        <w:rPr>
          <w:color w:val="666666"/>
          <w:sz w:val="20"/>
          <w:szCs w:val="20"/>
          <w:highlight w:val="white"/>
          <w:rtl w:val="0"/>
        </w:rPr>
        <w:t xml:space="preserve"> to read more about enhancements </w:t>
      </w:r>
      <w:r w:rsidDel="00000000" w:rsidR="00000000" w:rsidRPr="00000000">
        <w:rPr>
          <w:i w:val="1"/>
          <w:color w:val="666666"/>
          <w:sz w:val="20"/>
          <w:szCs w:val="20"/>
          <w:highlight w:val="white"/>
          <w:rtl w:val="0"/>
        </w:rPr>
        <w:t xml:space="preserve">(automatically updated without additional purchases)</w:t>
      </w:r>
      <w:r w:rsidDel="00000000" w:rsidR="00000000" w:rsidRPr="00000000">
        <w:rPr>
          <w:color w:val="666666"/>
          <w:sz w:val="20"/>
          <w:szCs w:val="20"/>
          <w:highlight w:val="white"/>
          <w:rtl w:val="0"/>
        </w:rPr>
        <w:t xml:space="preserve"> and upgrades </w:t>
      </w:r>
      <w:r w:rsidDel="00000000" w:rsidR="00000000" w:rsidRPr="00000000">
        <w:rPr>
          <w:i w:val="1"/>
          <w:color w:val="666666"/>
          <w:sz w:val="20"/>
          <w:szCs w:val="20"/>
          <w:highlight w:val="white"/>
          <w:rtl w:val="0"/>
        </w:rPr>
        <w:t xml:space="preserve">(requiring additional purchases)</w:t>
      </w:r>
      <w:r w:rsidDel="00000000" w:rsidR="00000000" w:rsidRPr="00000000">
        <w:rPr>
          <w:color w:val="666666"/>
          <w:sz w:val="20"/>
          <w:szCs w:val="20"/>
          <w:highlight w:val="white"/>
          <w:rtl w:val="0"/>
        </w:rPr>
        <w:t xml:space="preserve"> for the 2021-2022 school year. </w:t>
      </w:r>
      <w:r w:rsidDel="00000000" w:rsidR="00000000" w:rsidRPr="00000000">
        <w:rPr>
          <w:b w:val="1"/>
          <w:color w:val="666666"/>
          <w:sz w:val="20"/>
          <w:szCs w:val="20"/>
          <w:rtl w:val="0"/>
        </w:rPr>
        <w:br w:type="textWrapping"/>
      </w:r>
    </w:p>
    <w:p w:rsidR="00000000" w:rsidDel="00000000" w:rsidP="00000000" w:rsidRDefault="00000000" w:rsidRPr="00000000" w14:paraId="00000027">
      <w:pPr>
        <w:shd w:fill="ffffff" w:val="clear"/>
        <w:spacing w:line="240" w:lineRule="auto"/>
        <w:rPr>
          <w:i w:val="1"/>
          <w:color w:val="686868"/>
          <w:sz w:val="20"/>
          <w:szCs w:val="20"/>
          <w:highlight w:val="white"/>
        </w:rPr>
      </w:pPr>
      <w:r w:rsidDel="00000000" w:rsidR="00000000" w:rsidRPr="00000000">
        <w:rPr>
          <w:rFonts w:ascii="Aleo" w:cs="Aleo" w:eastAsia="Aleo" w:hAnsi="Aleo"/>
          <w:color w:val="666666"/>
          <w:sz w:val="36"/>
          <w:szCs w:val="36"/>
          <w:highlight w:val="white"/>
          <w:rtl w:val="0"/>
        </w:rPr>
        <w:t xml:space="preserve">Transitioning to In-Person Learning</w:t>
      </w:r>
      <w:r w:rsidDel="00000000" w:rsidR="00000000" w:rsidRPr="00000000">
        <w:rPr>
          <w:rtl w:val="0"/>
        </w:rPr>
      </w:r>
    </w:p>
    <w:p w:rsidR="00000000" w:rsidDel="00000000" w:rsidP="00000000" w:rsidRDefault="00000000" w:rsidRPr="00000000" w14:paraId="00000028">
      <w:pPr>
        <w:shd w:fill="ffffff" w:val="clear"/>
        <w:spacing w:before="160" w:line="240" w:lineRule="auto"/>
        <w:rPr>
          <w:color w:val="686868"/>
          <w:sz w:val="20"/>
          <w:szCs w:val="20"/>
          <w:highlight w:val="white"/>
        </w:rPr>
      </w:pPr>
      <w:r w:rsidDel="00000000" w:rsidR="00000000" w:rsidRPr="00000000">
        <w:rPr>
          <w:color w:val="686868"/>
          <w:sz w:val="20"/>
          <w:szCs w:val="20"/>
          <w:highlight w:val="white"/>
          <w:rtl w:val="0"/>
        </w:rPr>
        <w:t xml:space="preserve">If you’re making the transition back to in-person learning from remote instruction, there can be a lot to think about. Below, we’ve outlined some of the top-of-mind considerations we recommend you work through as you’re preparing for your transition. </w:t>
      </w:r>
    </w:p>
    <w:p w:rsidR="00000000" w:rsidDel="00000000" w:rsidP="00000000" w:rsidRDefault="00000000" w:rsidRPr="00000000" w14:paraId="00000029">
      <w:pPr>
        <w:shd w:fill="ffffff" w:val="clear"/>
        <w:spacing w:before="160" w:line="240" w:lineRule="auto"/>
        <w:rPr>
          <w:b w:val="1"/>
          <w:i w:val="1"/>
          <w:color w:val="686868"/>
          <w:sz w:val="20"/>
          <w:szCs w:val="20"/>
          <w:highlight w:val="white"/>
        </w:rPr>
      </w:pPr>
      <w:r w:rsidDel="00000000" w:rsidR="00000000" w:rsidRPr="00000000">
        <w:rPr>
          <w:b w:val="1"/>
          <w:i w:val="1"/>
          <w:color w:val="686868"/>
          <w:sz w:val="20"/>
          <w:szCs w:val="20"/>
          <w:highlight w:val="white"/>
          <w:rtl w:val="0"/>
        </w:rPr>
        <w:t xml:space="preserve">Considerations:</w:t>
      </w:r>
    </w:p>
    <w:p w:rsidR="00000000" w:rsidDel="00000000" w:rsidP="00000000" w:rsidRDefault="00000000" w:rsidRPr="00000000" w14:paraId="0000002A">
      <w:pPr>
        <w:numPr>
          <w:ilvl w:val="0"/>
          <w:numId w:val="1"/>
        </w:numPr>
        <w:shd w:fill="ffffff" w:val="clear"/>
        <w:spacing w:after="0" w:afterAutospacing="0" w:before="16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Are most of your students returning to in-person learning?</w:t>
      </w:r>
    </w:p>
    <w:p w:rsidR="00000000" w:rsidDel="00000000" w:rsidP="00000000" w:rsidRDefault="00000000" w:rsidRPr="00000000" w14:paraId="0000002B">
      <w:pPr>
        <w:numPr>
          <w:ilvl w:val="0"/>
          <w:numId w:val="1"/>
        </w:numPr>
        <w:shd w:fill="ffffff" w:val="clear"/>
        <w:spacing w:after="0" w:afterAutospacing="0"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Do you have access to your physical materials?</w:t>
      </w:r>
    </w:p>
    <w:p w:rsidR="00000000" w:rsidDel="00000000" w:rsidP="00000000" w:rsidRDefault="00000000" w:rsidRPr="00000000" w14:paraId="0000002C">
      <w:pPr>
        <w:numPr>
          <w:ilvl w:val="0"/>
          <w:numId w:val="1"/>
        </w:numPr>
        <w:shd w:fill="ffffff" w:val="clear"/>
        <w:spacing w:after="0" w:afterAutospacing="0"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Do you have dedicated science time each week?</w:t>
      </w:r>
    </w:p>
    <w:p w:rsidR="00000000" w:rsidDel="00000000" w:rsidP="00000000" w:rsidRDefault="00000000" w:rsidRPr="00000000" w14:paraId="0000002D">
      <w:pPr>
        <w:numPr>
          <w:ilvl w:val="0"/>
          <w:numId w:val="1"/>
        </w:numPr>
        <w:shd w:fill="ffffff" w:val="clear"/>
        <w:spacing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Are your classes synchronous for science instruction?</w:t>
      </w:r>
    </w:p>
    <w:p w:rsidR="00000000" w:rsidDel="00000000" w:rsidP="00000000" w:rsidRDefault="00000000" w:rsidRPr="00000000" w14:paraId="0000002E">
      <w:pPr>
        <w:shd w:fill="ffffff" w:val="clear"/>
        <w:spacing w:before="160" w:line="240" w:lineRule="auto"/>
        <w:rPr>
          <w:color w:val="686868"/>
          <w:sz w:val="20"/>
          <w:szCs w:val="20"/>
          <w:highlight w:val="white"/>
        </w:rPr>
      </w:pPr>
      <w:r w:rsidDel="00000000" w:rsidR="00000000" w:rsidRPr="00000000">
        <w:rPr>
          <w:i w:val="1"/>
          <w:color w:val="686868"/>
          <w:sz w:val="20"/>
          <w:szCs w:val="20"/>
          <w:highlight w:val="white"/>
          <w:rtl w:val="0"/>
        </w:rPr>
        <w:t xml:space="preserve">If you’ve answered no to the above questions, </w:t>
      </w:r>
      <w:r w:rsidDel="00000000" w:rsidR="00000000" w:rsidRPr="00000000">
        <w:rPr>
          <w:color w:val="686868"/>
          <w:sz w:val="20"/>
          <w:szCs w:val="20"/>
          <w:highlight w:val="white"/>
          <w:rtl w:val="0"/>
        </w:rPr>
        <w:t xml:space="preserve">you may want to stay the course with the @Home learning resources for the remainder of the school year. If you need a refresher or additional support, don’t forget there are resources available on the Program Hub under </w:t>
      </w:r>
      <w:hyperlink r:id="rId24">
        <w:r w:rsidDel="00000000" w:rsidR="00000000" w:rsidRPr="00000000">
          <w:rPr>
            <w:color w:val="1155cc"/>
            <w:sz w:val="20"/>
            <w:szCs w:val="20"/>
            <w:highlight w:val="white"/>
            <w:u w:val="single"/>
            <w:rtl w:val="0"/>
          </w:rPr>
          <w:t xml:space="preserve">Remote and Hybrid Learning Resources. </w:t>
        </w:r>
      </w:hyperlink>
      <w:r w:rsidDel="00000000" w:rsidR="00000000" w:rsidRPr="00000000">
        <w:rPr>
          <w:rtl w:val="0"/>
        </w:rPr>
      </w:r>
    </w:p>
    <w:p w:rsidR="00000000" w:rsidDel="00000000" w:rsidP="00000000" w:rsidRDefault="00000000" w:rsidRPr="00000000" w14:paraId="0000002F">
      <w:pPr>
        <w:shd w:fill="ffffff" w:val="clear"/>
        <w:spacing w:before="160" w:line="240" w:lineRule="auto"/>
        <w:rPr>
          <w:color w:val="686868"/>
          <w:sz w:val="20"/>
          <w:szCs w:val="20"/>
          <w:highlight w:val="white"/>
        </w:rPr>
      </w:pPr>
      <w:r w:rsidDel="00000000" w:rsidR="00000000" w:rsidRPr="00000000">
        <w:rPr>
          <w:color w:val="686868"/>
          <w:sz w:val="20"/>
          <w:szCs w:val="20"/>
          <w:highlight w:val="white"/>
        </w:rPr>
        <w:drawing>
          <wp:inline distB="114300" distT="114300" distL="114300" distR="114300">
            <wp:extent cx="5943600" cy="3835400"/>
            <wp:effectExtent b="0" l="0" r="0" t="0"/>
            <wp:docPr id="1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before="160" w:line="240" w:lineRule="auto"/>
        <w:rPr>
          <w:color w:val="686868"/>
          <w:sz w:val="20"/>
          <w:szCs w:val="20"/>
          <w:highlight w:val="white"/>
        </w:rPr>
      </w:pPr>
      <w:r w:rsidDel="00000000" w:rsidR="00000000" w:rsidRPr="00000000">
        <w:rPr>
          <w:rtl w:val="0"/>
        </w:rPr>
      </w:r>
    </w:p>
    <w:p w:rsidR="00000000" w:rsidDel="00000000" w:rsidP="00000000" w:rsidRDefault="00000000" w:rsidRPr="00000000" w14:paraId="00000031">
      <w:pPr>
        <w:shd w:fill="ffffff" w:val="clear"/>
        <w:spacing w:before="160" w:line="240" w:lineRule="auto"/>
        <w:rPr>
          <w:color w:val="686868"/>
          <w:sz w:val="20"/>
          <w:szCs w:val="20"/>
          <w:highlight w:val="white"/>
        </w:rPr>
      </w:pPr>
      <w:r w:rsidDel="00000000" w:rsidR="00000000" w:rsidRPr="00000000">
        <w:rPr>
          <w:i w:val="1"/>
          <w:color w:val="686868"/>
          <w:sz w:val="20"/>
          <w:szCs w:val="20"/>
          <w:highlight w:val="white"/>
          <w:rtl w:val="0"/>
        </w:rPr>
        <w:t xml:space="preserve">If you answered yes to the above questions,</w:t>
      </w:r>
      <w:r w:rsidDel="00000000" w:rsidR="00000000" w:rsidRPr="00000000">
        <w:rPr>
          <w:color w:val="686868"/>
          <w:sz w:val="20"/>
          <w:szCs w:val="20"/>
          <w:highlight w:val="white"/>
          <w:rtl w:val="0"/>
        </w:rPr>
        <w:t xml:space="preserve"> it might be time to transition back to the full curriculum. </w:t>
      </w:r>
    </w:p>
    <w:p w:rsidR="00000000" w:rsidDel="00000000" w:rsidP="00000000" w:rsidRDefault="00000000" w:rsidRPr="00000000" w14:paraId="00000032">
      <w:pPr>
        <w:shd w:fill="ffffff" w:val="clear"/>
        <w:spacing w:before="160" w:line="240" w:lineRule="auto"/>
        <w:ind w:left="0" w:firstLine="0"/>
        <w:rPr>
          <w:b w:val="1"/>
          <w:i w:val="1"/>
          <w:color w:val="686868"/>
          <w:sz w:val="20"/>
          <w:szCs w:val="20"/>
          <w:highlight w:val="white"/>
        </w:rPr>
      </w:pPr>
      <w:r w:rsidDel="00000000" w:rsidR="00000000" w:rsidRPr="00000000">
        <w:rPr>
          <w:b w:val="1"/>
          <w:i w:val="1"/>
          <w:color w:val="686868"/>
          <w:sz w:val="20"/>
          <w:szCs w:val="20"/>
          <w:highlight w:val="white"/>
          <w:rtl w:val="0"/>
        </w:rPr>
        <w:t xml:space="preserve">What are the benefits of using the standard Amplify Science program?</w:t>
      </w:r>
    </w:p>
    <w:p w:rsidR="00000000" w:rsidDel="00000000" w:rsidP="00000000" w:rsidRDefault="00000000" w:rsidRPr="00000000" w14:paraId="00000033">
      <w:pPr>
        <w:numPr>
          <w:ilvl w:val="0"/>
          <w:numId w:val="3"/>
        </w:numPr>
        <w:shd w:fill="ffffff" w:val="clear"/>
        <w:spacing w:after="0" w:afterAutospacing="0" w:before="16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Students get access to the full range of phenomenon-based instructional materials that meet the New York State Science Learning Standards. In order to meet the needs of teachers and students, Amplify Science @Home Units were created using 50% of the standard instructional materials. </w:t>
      </w:r>
    </w:p>
    <w:p w:rsidR="00000000" w:rsidDel="00000000" w:rsidP="00000000" w:rsidRDefault="00000000" w:rsidRPr="00000000" w14:paraId="00000034">
      <w:pPr>
        <w:numPr>
          <w:ilvl w:val="0"/>
          <w:numId w:val="3"/>
        </w:numPr>
        <w:shd w:fill="ffffff" w:val="clear"/>
        <w:spacing w:after="0" w:afterAutospacing="0"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Students will have increased time for collaboration and discussion with their peers. </w:t>
      </w:r>
    </w:p>
    <w:p w:rsidR="00000000" w:rsidDel="00000000" w:rsidP="00000000" w:rsidRDefault="00000000" w:rsidRPr="00000000" w14:paraId="00000035">
      <w:pPr>
        <w:numPr>
          <w:ilvl w:val="0"/>
          <w:numId w:val="3"/>
        </w:numPr>
        <w:shd w:fill="ffffff" w:val="clear"/>
        <w:spacing w:after="0" w:afterAutospacing="0"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Students will have increased opportunities for engagement in our multi-modal approach, including hands-on investigations and data collection. </w:t>
      </w:r>
    </w:p>
    <w:p w:rsidR="00000000" w:rsidDel="00000000" w:rsidP="00000000" w:rsidRDefault="00000000" w:rsidRPr="00000000" w14:paraId="00000036">
      <w:pPr>
        <w:numPr>
          <w:ilvl w:val="0"/>
          <w:numId w:val="3"/>
        </w:numPr>
        <w:shd w:fill="ffffff" w:val="clear"/>
        <w:spacing w:before="0" w:beforeAutospacing="0" w:line="240" w:lineRule="auto"/>
        <w:ind w:left="720" w:hanging="360"/>
        <w:rPr>
          <w:color w:val="686868"/>
          <w:sz w:val="20"/>
          <w:szCs w:val="20"/>
          <w:highlight w:val="white"/>
          <w:u w:val="none"/>
        </w:rPr>
      </w:pPr>
      <w:r w:rsidDel="00000000" w:rsidR="00000000" w:rsidRPr="00000000">
        <w:rPr>
          <w:color w:val="686868"/>
          <w:sz w:val="20"/>
          <w:szCs w:val="20"/>
          <w:highlight w:val="white"/>
          <w:rtl w:val="0"/>
        </w:rPr>
        <w:t xml:space="preserve">Students have more opportunities to engage in scientific discourse, an area in which there is great overlap with English Language Arts standards. These opportunities will allow students to strengthen their speaking, writing, and listening skills.</w:t>
      </w:r>
    </w:p>
    <w:p w:rsidR="00000000" w:rsidDel="00000000" w:rsidP="00000000" w:rsidRDefault="00000000" w:rsidRPr="00000000" w14:paraId="00000037">
      <w:pPr>
        <w:shd w:fill="ffffff" w:val="clear"/>
        <w:spacing w:before="160" w:line="240" w:lineRule="auto"/>
        <w:ind w:left="720" w:firstLine="0"/>
        <w:rPr>
          <w:rFonts w:ascii="Aleo" w:cs="Aleo" w:eastAsia="Aleo" w:hAnsi="Aleo"/>
          <w:color w:val="666666"/>
          <w:sz w:val="36"/>
          <w:szCs w:val="36"/>
          <w:highlight w:val="white"/>
        </w:rPr>
      </w:pPr>
      <w:r w:rsidDel="00000000" w:rsidR="00000000" w:rsidRPr="00000000">
        <w:rPr>
          <w:color w:val="686868"/>
          <w:sz w:val="20"/>
          <w:szCs w:val="20"/>
          <w:highlight w:val="white"/>
        </w:rPr>
        <w:drawing>
          <wp:inline distB="114300" distT="114300" distL="114300" distR="114300">
            <wp:extent cx="4957763" cy="3469289"/>
            <wp:effectExtent b="0" l="0" r="0" t="0"/>
            <wp:docPr id="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957763" cy="346928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line="240" w:lineRule="auto"/>
        <w:rPr>
          <w:color w:val="767676"/>
          <w:sz w:val="12"/>
          <w:szCs w:val="12"/>
          <w:highlight w:val="white"/>
        </w:rPr>
      </w:pPr>
      <w:r w:rsidDel="00000000" w:rsidR="00000000" w:rsidRPr="00000000">
        <w:rPr>
          <w:rtl w:val="0"/>
        </w:rPr>
      </w:r>
    </w:p>
    <w:p w:rsidR="00000000" w:rsidDel="00000000" w:rsidP="00000000" w:rsidRDefault="00000000" w:rsidRPr="00000000" w14:paraId="00000039">
      <w:pPr>
        <w:spacing w:line="240" w:lineRule="auto"/>
        <w:rPr>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line="240" w:lineRule="auto"/>
        <w:rPr>
          <w:color w:val="666666"/>
        </w:rPr>
      </w:pPr>
      <w:r w:rsidDel="00000000" w:rsidR="00000000" w:rsidRPr="00000000">
        <w:rPr>
          <w:rtl w:val="0"/>
        </w:rPr>
      </w:r>
    </w:p>
    <w:p w:rsidR="00000000" w:rsidDel="00000000" w:rsidP="00000000" w:rsidRDefault="00000000" w:rsidRPr="00000000" w14:paraId="0000003B">
      <w:pPr>
        <w:jc w:val="both"/>
        <w:rPr>
          <w:rFonts w:ascii="Aleo" w:cs="Aleo" w:eastAsia="Aleo" w:hAnsi="Aleo"/>
          <w:color w:val="666666"/>
          <w:sz w:val="20"/>
          <w:szCs w:val="20"/>
          <w:highlight w:val="white"/>
        </w:rPr>
      </w:pPr>
      <w:r w:rsidDel="00000000" w:rsidR="00000000" w:rsidRPr="00000000">
        <w:rPr>
          <w:rFonts w:ascii="Aleo" w:cs="Aleo" w:eastAsia="Aleo" w:hAnsi="Aleo"/>
          <w:color w:val="666666"/>
          <w:sz w:val="36"/>
          <w:szCs w:val="36"/>
          <w:highlight w:val="white"/>
          <w:rtl w:val="0"/>
        </w:rPr>
        <w:t xml:space="preserve">Spotlight</w:t>
      </w:r>
      <w:r w:rsidDel="00000000" w:rsidR="00000000" w:rsidRPr="00000000">
        <w:rPr>
          <w:rFonts w:ascii="Aleo" w:cs="Aleo" w:eastAsia="Aleo" w:hAnsi="Aleo"/>
          <w:color w:val="666666"/>
          <w:sz w:val="20"/>
          <w:szCs w:val="20"/>
          <w:highlight w:val="white"/>
          <w:rtl w:val="0"/>
        </w:rPr>
        <w:t xml:space="preserve">                      </w:t>
      </w:r>
    </w:p>
    <w:p w:rsidR="00000000" w:rsidDel="00000000" w:rsidP="00000000" w:rsidRDefault="00000000" w:rsidRPr="00000000" w14:paraId="0000003C">
      <w:pPr>
        <w:jc w:val="both"/>
        <w:rPr>
          <w:rFonts w:ascii="Aleo" w:cs="Aleo" w:eastAsia="Aleo" w:hAnsi="Aleo"/>
          <w:color w:val="666666"/>
          <w:sz w:val="20"/>
          <w:szCs w:val="20"/>
          <w:highlight w:val="white"/>
        </w:rPr>
      </w:pPr>
      <w:r w:rsidDel="00000000" w:rsidR="00000000" w:rsidRPr="00000000">
        <w:rPr>
          <w:rFonts w:ascii="Aleo" w:cs="Aleo" w:eastAsia="Aleo" w:hAnsi="Aleo"/>
          <w:color w:val="666666"/>
          <w:sz w:val="20"/>
          <w:szCs w:val="20"/>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133350</wp:posOffset>
            </wp:positionV>
            <wp:extent cx="1871663" cy="1871663"/>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871663" cy="1871663"/>
                    </a:xfrm>
                    <a:prstGeom prst="rect"/>
                    <a:ln/>
                  </pic:spPr>
                </pic:pic>
              </a:graphicData>
            </a:graphic>
          </wp:anchor>
        </w:drawing>
      </w:r>
    </w:p>
    <w:p w:rsidR="00000000" w:rsidDel="00000000" w:rsidP="00000000" w:rsidRDefault="00000000" w:rsidRPr="00000000" w14:paraId="0000003D">
      <w:pPr>
        <w:jc w:val="both"/>
        <w:rPr>
          <w:b w:val="1"/>
          <w:color w:val="767676"/>
          <w:sz w:val="23"/>
          <w:szCs w:val="23"/>
        </w:rPr>
      </w:pPr>
      <w:r w:rsidDel="00000000" w:rsidR="00000000" w:rsidRPr="00000000">
        <w:rPr>
          <w:b w:val="1"/>
          <w:color w:val="767676"/>
          <w:sz w:val="23"/>
          <w:szCs w:val="23"/>
        </w:rPr>
        <w:drawing>
          <wp:inline distB="114300" distT="114300" distL="114300" distR="114300">
            <wp:extent cx="1843088" cy="1843088"/>
            <wp:effectExtent b="0" l="0" r="0" t="0"/>
            <wp:docPr id="8"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843088"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b w:val="1"/>
          <w:color w:val="767676"/>
          <w:sz w:val="23"/>
          <w:szCs w:val="23"/>
        </w:rPr>
      </w:pPr>
      <w:r w:rsidDel="00000000" w:rsidR="00000000" w:rsidRPr="00000000">
        <w:rPr>
          <w:rtl w:val="0"/>
        </w:rPr>
      </w:r>
    </w:p>
    <w:p w:rsidR="00000000" w:rsidDel="00000000" w:rsidP="00000000" w:rsidRDefault="00000000" w:rsidRPr="00000000" w14:paraId="0000003F">
      <w:pPr>
        <w:jc w:val="both"/>
        <w:rPr>
          <w:color w:val="666666"/>
          <w:sz w:val="20"/>
          <w:szCs w:val="20"/>
        </w:rPr>
      </w:pPr>
      <w:r w:rsidDel="00000000" w:rsidR="00000000" w:rsidRPr="00000000">
        <w:rPr>
          <w:b w:val="1"/>
          <w:color w:val="767676"/>
          <w:sz w:val="23"/>
          <w:szCs w:val="23"/>
          <w:rtl w:val="0"/>
        </w:rPr>
        <w:t xml:space="preserve">Derek Haider and David Minton, Uinta County School District #1</w:t>
      </w:r>
      <w:r w:rsidDel="00000000" w:rsidR="00000000" w:rsidRPr="00000000">
        <w:rPr>
          <w:rtl w:val="0"/>
        </w:rPr>
      </w:r>
    </w:p>
    <w:p w:rsidR="00000000" w:rsidDel="00000000" w:rsidP="00000000" w:rsidRDefault="00000000" w:rsidRPr="00000000" w14:paraId="00000040">
      <w:pPr>
        <w:jc w:val="both"/>
        <w:rPr>
          <w:color w:val="666666"/>
          <w:highlight w:val="white"/>
        </w:rPr>
      </w:pPr>
      <w:r w:rsidDel="00000000" w:rsidR="00000000" w:rsidRPr="00000000">
        <w:rPr>
          <w:rtl w:val="0"/>
        </w:rPr>
      </w:r>
    </w:p>
    <w:p w:rsidR="00000000" w:rsidDel="00000000" w:rsidP="00000000" w:rsidRDefault="00000000" w:rsidRPr="00000000" w14:paraId="00000041">
      <w:pPr>
        <w:jc w:val="both"/>
        <w:rPr>
          <w:color w:val="666666"/>
          <w:sz w:val="20"/>
          <w:szCs w:val="20"/>
          <w:highlight w:val="white"/>
        </w:rPr>
      </w:pPr>
      <w:r w:rsidDel="00000000" w:rsidR="00000000" w:rsidRPr="00000000">
        <w:rPr>
          <w:color w:val="666666"/>
          <w:sz w:val="20"/>
          <w:szCs w:val="20"/>
          <w:highlight w:val="white"/>
          <w:rtl w:val="0"/>
        </w:rPr>
        <w:t xml:space="preserve">“Derek and David have done an incredible job digging deep into the resource and getting everything the program has to offer. Their implementation has been outstanding. Each teacher uses the best that Amplify Science has to offer to bring science to life for their students.”</w:t>
      </w:r>
    </w:p>
    <w:p w:rsidR="00000000" w:rsidDel="00000000" w:rsidP="00000000" w:rsidRDefault="00000000" w:rsidRPr="00000000" w14:paraId="00000042">
      <w:pPr>
        <w:jc w:val="both"/>
        <w:rPr>
          <w:color w:val="666666"/>
          <w:sz w:val="20"/>
          <w:szCs w:val="20"/>
          <w:highlight w:val="white"/>
        </w:rPr>
      </w:pPr>
      <w:r w:rsidDel="00000000" w:rsidR="00000000" w:rsidRPr="00000000">
        <w:rPr>
          <w:rtl w:val="0"/>
        </w:rPr>
      </w:r>
    </w:p>
    <w:p w:rsidR="00000000" w:rsidDel="00000000" w:rsidP="00000000" w:rsidRDefault="00000000" w:rsidRPr="00000000" w14:paraId="00000043">
      <w:pPr>
        <w:jc w:val="both"/>
        <w:rPr>
          <w:color w:val="666666"/>
          <w:sz w:val="20"/>
          <w:szCs w:val="20"/>
          <w:highlight w:val="white"/>
        </w:rPr>
      </w:pPr>
      <w:r w:rsidDel="00000000" w:rsidR="00000000" w:rsidRPr="00000000">
        <w:rPr>
          <w:color w:val="666666"/>
          <w:sz w:val="20"/>
          <w:szCs w:val="20"/>
          <w:highlight w:val="white"/>
          <w:rtl w:val="0"/>
        </w:rPr>
        <w:t xml:space="preserve">— Doug Rigby, Assistant Superintendent</w:t>
      </w:r>
    </w:p>
    <w:p w:rsidR="00000000" w:rsidDel="00000000" w:rsidP="00000000" w:rsidRDefault="00000000" w:rsidRPr="00000000" w14:paraId="00000044">
      <w:pPr>
        <w:rPr>
          <w:color w:val="666666"/>
          <w:highlight w:val="white"/>
        </w:rPr>
      </w:pPr>
      <w:r w:rsidDel="00000000" w:rsidR="00000000" w:rsidRPr="00000000">
        <w:rPr>
          <w:rtl w:val="0"/>
        </w:rPr>
      </w:r>
    </w:p>
    <w:p w:rsidR="00000000" w:rsidDel="00000000" w:rsidP="00000000" w:rsidRDefault="00000000" w:rsidRPr="00000000" w14:paraId="00000045">
      <w:pPr>
        <w:jc w:val="both"/>
        <w:rPr>
          <w:rFonts w:ascii="Aleo" w:cs="Aleo" w:eastAsia="Aleo" w:hAnsi="Aleo"/>
          <w:b w:val="1"/>
          <w:color w:val="f47422"/>
          <w:sz w:val="26"/>
          <w:szCs w:val="26"/>
          <w:highlight w:val="white"/>
        </w:rPr>
      </w:pPr>
      <w:hyperlink r:id="rId29">
        <w:r w:rsidDel="00000000" w:rsidR="00000000" w:rsidRPr="00000000">
          <w:rPr>
            <w:b w:val="1"/>
            <w:color w:val="f47422"/>
            <w:sz w:val="20"/>
            <w:szCs w:val="20"/>
            <w:rtl w:val="0"/>
          </w:rPr>
          <w:t xml:space="preserve">Submit a nomination!</w:t>
        </w:r>
      </w:hyperlink>
      <w:r w:rsidDel="00000000" w:rsidR="00000000" w:rsidRPr="00000000">
        <w:rPr>
          <w:rtl w:val="0"/>
        </w:rPr>
      </w:r>
    </w:p>
    <w:p w:rsidR="00000000" w:rsidDel="00000000" w:rsidP="00000000" w:rsidRDefault="00000000" w:rsidRPr="00000000" w14:paraId="00000046">
      <w:pPr>
        <w:jc w:val="both"/>
        <w:rPr>
          <w:rFonts w:ascii="Aleo" w:cs="Aleo" w:eastAsia="Aleo" w:hAnsi="Aleo"/>
          <w:color w:val="f37321"/>
          <w:sz w:val="26"/>
          <w:szCs w:val="26"/>
          <w:highlight w:val="white"/>
        </w:rPr>
      </w:pPr>
      <w:r w:rsidDel="00000000" w:rsidR="00000000" w:rsidRPr="00000000">
        <w:rPr>
          <w:rtl w:val="0"/>
        </w:rPr>
      </w:r>
    </w:p>
    <w:p w:rsidR="00000000" w:rsidDel="00000000" w:rsidP="00000000" w:rsidRDefault="00000000" w:rsidRPr="00000000" w14:paraId="00000047">
      <w:pPr>
        <w:jc w:val="both"/>
        <w:rPr>
          <w:rFonts w:ascii="Aleo" w:cs="Aleo" w:eastAsia="Aleo" w:hAnsi="Aleo"/>
          <w:color w:val="595959"/>
          <w:sz w:val="36"/>
          <w:szCs w:val="36"/>
        </w:rPr>
      </w:pPr>
      <w:r w:rsidDel="00000000" w:rsidR="00000000" w:rsidRPr="00000000">
        <w:rPr>
          <w:rFonts w:ascii="Aleo" w:cs="Aleo" w:eastAsia="Aleo" w:hAnsi="Aleo"/>
          <w:i w:val="1"/>
          <w:color w:val="666666"/>
          <w:sz w:val="20"/>
          <w:szCs w:val="20"/>
          <w:highlight w:val="white"/>
          <w:rtl w:val="0"/>
        </w:rPr>
        <w:t xml:space="preserve">Each featured educator will receive a special gift from us.</w:t>
      </w:r>
      <w:r w:rsidDel="00000000" w:rsidR="00000000" w:rsidRPr="00000000">
        <w:rPr>
          <w:rtl w:val="0"/>
        </w:rPr>
      </w:r>
    </w:p>
    <w:p w:rsidR="00000000" w:rsidDel="00000000" w:rsidP="00000000" w:rsidRDefault="00000000" w:rsidRPr="00000000" w14:paraId="00000048">
      <w:pPr>
        <w:jc w:val="both"/>
        <w:rPr>
          <w:rFonts w:ascii="Aleo" w:cs="Aleo" w:eastAsia="Aleo" w:hAnsi="Aleo"/>
          <w:color w:val="595959"/>
          <w:sz w:val="36"/>
          <w:szCs w:val="36"/>
        </w:rPr>
      </w:pPr>
      <w:r w:rsidDel="00000000" w:rsidR="00000000" w:rsidRPr="00000000">
        <w:rPr>
          <w:rFonts w:ascii="Aleo" w:cs="Aleo" w:eastAsia="Aleo" w:hAnsi="Aleo"/>
          <w:color w:val="595959"/>
          <w:sz w:val="36"/>
          <w:szCs w:val="36"/>
          <w:rtl w:val="0"/>
        </w:rPr>
        <w:t xml:space="preserve">Advice and answers</w:t>
      </w:r>
    </w:p>
    <w:p w:rsidR="00000000" w:rsidDel="00000000" w:rsidP="00000000" w:rsidRDefault="00000000" w:rsidRPr="00000000" w14:paraId="00000049">
      <w:pPr>
        <w:rPr>
          <w:color w:val="686868"/>
          <w:sz w:val="20"/>
          <w:szCs w:val="20"/>
        </w:rPr>
      </w:pPr>
      <w:r w:rsidDel="00000000" w:rsidR="00000000" w:rsidRPr="00000000">
        <w:rPr>
          <w:color w:val="686868"/>
          <w:sz w:val="20"/>
          <w:szCs w:val="20"/>
          <w:rtl w:val="0"/>
        </w:rPr>
        <w:t xml:space="preserve">Have you used the </w:t>
      </w:r>
      <w:r w:rsidDel="00000000" w:rsidR="00000000" w:rsidRPr="00000000">
        <w:rPr>
          <w:b w:val="1"/>
          <w:color w:val="686868"/>
          <w:sz w:val="20"/>
          <w:szCs w:val="20"/>
          <w:rtl w:val="0"/>
        </w:rPr>
        <w:t xml:space="preserve">Assign in Amplify</w:t>
      </w:r>
      <w:r w:rsidDel="00000000" w:rsidR="00000000" w:rsidRPr="00000000">
        <w:rPr>
          <w:color w:val="686868"/>
          <w:sz w:val="20"/>
          <w:szCs w:val="20"/>
          <w:rtl w:val="0"/>
        </w:rPr>
        <w:t xml:space="preserve"> feature to distribute activities to your students? Start assigning within the Amplify platform. </w:t>
      </w:r>
      <w:hyperlink r:id="rId30">
        <w:r w:rsidDel="00000000" w:rsidR="00000000" w:rsidRPr="00000000">
          <w:rPr>
            <w:b w:val="1"/>
            <w:color w:val="f47422"/>
            <w:sz w:val="20"/>
            <w:szCs w:val="20"/>
            <w:u w:val="single"/>
            <w:rtl w:val="0"/>
          </w:rPr>
          <w:t xml:space="preserve">Learn more here</w:t>
        </w:r>
      </w:hyperlink>
      <w:r w:rsidDel="00000000" w:rsidR="00000000" w:rsidRPr="00000000">
        <w:rPr>
          <w:color w:val="686868"/>
          <w:sz w:val="20"/>
          <w:szCs w:val="20"/>
          <w:rtl w:val="0"/>
        </w:rPr>
        <w:t xml:space="preserve">. </w:t>
      </w:r>
    </w:p>
    <w:p w:rsidR="00000000" w:rsidDel="00000000" w:rsidP="00000000" w:rsidRDefault="00000000" w:rsidRPr="00000000" w14:paraId="0000004A">
      <w:pPr>
        <w:rPr>
          <w:color w:val="686868"/>
          <w:sz w:val="20"/>
          <w:szCs w:val="20"/>
        </w:rPr>
      </w:pPr>
      <w:r w:rsidDel="00000000" w:rsidR="00000000" w:rsidRPr="00000000">
        <w:rPr>
          <w:rtl w:val="0"/>
        </w:rPr>
      </w:r>
    </w:p>
    <w:p w:rsidR="00000000" w:rsidDel="00000000" w:rsidP="00000000" w:rsidRDefault="00000000" w:rsidRPr="00000000" w14:paraId="0000004B">
      <w:pPr>
        <w:rPr>
          <w:rFonts w:ascii="Aleo" w:cs="Aleo" w:eastAsia="Aleo" w:hAnsi="Aleo"/>
          <w:color w:val="666666"/>
          <w:sz w:val="36"/>
          <w:szCs w:val="36"/>
          <w:highlight w:val="white"/>
        </w:rPr>
      </w:pPr>
      <w:r w:rsidDel="00000000" w:rsidR="00000000" w:rsidRPr="00000000">
        <w:rPr>
          <w:b w:val="1"/>
          <w:color w:val="686868"/>
          <w:sz w:val="20"/>
          <w:szCs w:val="20"/>
          <w:rtl w:val="0"/>
        </w:rPr>
        <w:t xml:space="preserve">Amplify Uptime:</w:t>
      </w:r>
      <w:r w:rsidDel="00000000" w:rsidR="00000000" w:rsidRPr="00000000">
        <w:rPr>
          <w:color w:val="686868"/>
          <w:sz w:val="20"/>
          <w:szCs w:val="20"/>
          <w:rtl w:val="0"/>
        </w:rPr>
        <w:t xml:space="preserve"> Historical uptime for Amplify Science during the month of March was 100%. </w:t>
      </w:r>
      <w:hyperlink r:id="rId31">
        <w:r w:rsidDel="00000000" w:rsidR="00000000" w:rsidRPr="00000000">
          <w:rPr>
            <w:b w:val="1"/>
            <w:color w:val="f47422"/>
            <w:sz w:val="20"/>
            <w:szCs w:val="20"/>
            <w:u w:val="single"/>
            <w:rtl w:val="0"/>
          </w:rPr>
          <w:t xml:space="preserve">Learn more about uptime and how to stay informed</w:t>
        </w:r>
      </w:hyperlink>
      <w:r w:rsidDel="00000000" w:rsidR="00000000" w:rsidRPr="00000000">
        <w:rPr>
          <w:color w:val="686868"/>
          <w:sz w:val="20"/>
          <w:szCs w:val="20"/>
          <w:rtl w:val="0"/>
        </w:rPr>
        <w:t xml:space="preserve">.</w:t>
      </w:r>
      <w:r w:rsidDel="00000000" w:rsidR="00000000" w:rsidRPr="00000000">
        <w:rPr>
          <w:rtl w:val="0"/>
        </w:rPr>
      </w:r>
    </w:p>
    <w:p w:rsidR="00000000" w:rsidDel="00000000" w:rsidP="00000000" w:rsidRDefault="00000000" w:rsidRPr="00000000" w14:paraId="0000004C">
      <w:pPr>
        <w:spacing w:line="240" w:lineRule="auto"/>
        <w:rPr>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pacing w:line="240" w:lineRule="auto"/>
        <w:rPr>
          <w:color w:val="666666"/>
        </w:rPr>
      </w:pPr>
      <w:r w:rsidDel="00000000" w:rsidR="00000000" w:rsidRPr="00000000">
        <w:rPr>
          <w:rtl w:val="0"/>
        </w:rPr>
      </w:r>
    </w:p>
    <w:p w:rsidR="00000000" w:rsidDel="00000000" w:rsidP="00000000" w:rsidRDefault="00000000" w:rsidRPr="00000000" w14:paraId="0000004E">
      <w:pPr>
        <w:jc w:val="both"/>
        <w:rPr>
          <w:rFonts w:ascii="Aleo" w:cs="Aleo" w:eastAsia="Aleo" w:hAnsi="Aleo"/>
          <w:color w:val="666666"/>
          <w:sz w:val="36"/>
          <w:szCs w:val="36"/>
          <w:highlight w:val="white"/>
        </w:rPr>
      </w:pPr>
      <w:r w:rsidDel="00000000" w:rsidR="00000000" w:rsidRPr="00000000">
        <w:rPr>
          <w:rFonts w:ascii="Aleo" w:cs="Aleo" w:eastAsia="Aleo" w:hAnsi="Aleo"/>
          <w:color w:val="666666"/>
          <w:sz w:val="36"/>
          <w:szCs w:val="36"/>
          <w:highlight w:val="white"/>
          <w:rtl w:val="0"/>
        </w:rPr>
        <w:t xml:space="preserve">Calendar                                                              </w:t>
      </w:r>
    </w:p>
    <w:p w:rsidR="00000000" w:rsidDel="00000000" w:rsidP="00000000" w:rsidRDefault="00000000" w:rsidRPr="00000000" w14:paraId="0000004F">
      <w:pPr>
        <w:jc w:val="both"/>
        <w:rPr>
          <w:rFonts w:ascii="Aleo" w:cs="Aleo" w:eastAsia="Aleo" w:hAnsi="Aleo"/>
          <w:color w:val="666666"/>
          <w:sz w:val="36"/>
          <w:szCs w:val="36"/>
          <w:highlight w:val="white"/>
        </w:rPr>
      </w:pPr>
      <w:r w:rsidDel="00000000" w:rsidR="00000000" w:rsidRPr="00000000">
        <w:rPr>
          <w:rFonts w:ascii="Aleo" w:cs="Aleo" w:eastAsia="Aleo" w:hAnsi="Aleo"/>
          <w:color w:val="666666"/>
          <w:sz w:val="36"/>
          <w:szCs w:val="36"/>
          <w:highlight w:val="white"/>
        </w:rPr>
        <w:drawing>
          <wp:inline distB="114300" distT="114300" distL="114300" distR="114300">
            <wp:extent cx="4310063" cy="2604811"/>
            <wp:effectExtent b="0" l="0" r="0" t="0"/>
            <wp:docPr id="1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4310063" cy="260481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Style w:val="Heading2"/>
        <w:keepNext w:val="0"/>
        <w:keepLines w:val="0"/>
        <w:shd w:fill="ffffff" w:val="clear"/>
        <w:spacing w:after="300" w:before="0" w:line="276" w:lineRule="auto"/>
        <w:rPr>
          <w:rFonts w:ascii="Aleo" w:cs="Aleo" w:eastAsia="Aleo" w:hAnsi="Aleo"/>
          <w:b w:val="1"/>
          <w:color w:val="999999"/>
          <w:highlight w:val="white"/>
        </w:rPr>
      </w:pPr>
      <w:bookmarkStart w:colFirst="0" w:colLast="0" w:name="_i0x3pusu49k" w:id="0"/>
      <w:bookmarkEnd w:id="0"/>
      <w:r w:rsidDel="00000000" w:rsidR="00000000" w:rsidRPr="00000000">
        <w:rPr>
          <w:rFonts w:ascii="Aleo" w:cs="Aleo" w:eastAsia="Aleo" w:hAnsi="Aleo"/>
          <w:color w:val="595959"/>
          <w:highlight w:val="white"/>
          <w:rtl w:val="0"/>
        </w:rPr>
        <w:t xml:space="preserve">Educator Spotlight Series</w:t>
      </w:r>
      <w:r w:rsidDel="00000000" w:rsidR="00000000" w:rsidRPr="00000000">
        <w:rPr>
          <w:rtl w:val="0"/>
        </w:rPr>
      </w:r>
    </w:p>
    <w:p w:rsidR="00000000" w:rsidDel="00000000" w:rsidP="00000000" w:rsidRDefault="00000000" w:rsidRPr="00000000" w14:paraId="00000051">
      <w:pPr>
        <w:shd w:fill="ffffff" w:val="clear"/>
        <w:spacing w:before="160" w:line="240" w:lineRule="auto"/>
        <w:rPr>
          <w:color w:val="686868"/>
          <w:sz w:val="20"/>
          <w:szCs w:val="20"/>
          <w:highlight w:val="white"/>
        </w:rPr>
      </w:pPr>
      <w:r w:rsidDel="00000000" w:rsidR="00000000" w:rsidRPr="00000000">
        <w:rPr>
          <w:color w:val="686868"/>
          <w:sz w:val="20"/>
          <w:szCs w:val="20"/>
          <w:highlight w:val="white"/>
          <w:rtl w:val="0"/>
        </w:rPr>
        <w:t xml:space="preserve">Tune in to the upcoming live sessions (and access past recordings) to hear how teachers have used the Amplify Science program to engage their students, create community connections, integrate literacy instruction, and more.</w:t>
      </w:r>
    </w:p>
    <w:p w:rsidR="00000000" w:rsidDel="00000000" w:rsidP="00000000" w:rsidRDefault="00000000" w:rsidRPr="00000000" w14:paraId="00000052">
      <w:pPr>
        <w:numPr>
          <w:ilvl w:val="0"/>
          <w:numId w:val="5"/>
        </w:numPr>
        <w:shd w:fill="ffffff" w:val="clear"/>
        <w:spacing w:after="0" w:afterAutospacing="0" w:before="160" w:line="276" w:lineRule="auto"/>
        <w:ind w:left="720" w:hanging="360"/>
        <w:rPr>
          <w:b w:val="1"/>
          <w:sz w:val="20"/>
          <w:szCs w:val="20"/>
          <w:highlight w:val="white"/>
          <w:u w:val="none"/>
        </w:rPr>
      </w:pPr>
      <w:hyperlink r:id="rId33">
        <w:r w:rsidDel="00000000" w:rsidR="00000000" w:rsidRPr="00000000">
          <w:rPr>
            <w:b w:val="1"/>
            <w:color w:val="f47422"/>
            <w:sz w:val="20"/>
            <w:szCs w:val="20"/>
            <w:highlight w:val="white"/>
            <w:u w:val="single"/>
            <w:rtl w:val="0"/>
          </w:rPr>
          <w:t xml:space="preserve">Wednesday, April 21, 4:00 p.m. ET</w:t>
        </w:r>
      </w:hyperlink>
      <w:r w:rsidDel="00000000" w:rsidR="00000000" w:rsidRPr="00000000">
        <w:rPr>
          <w:rtl w:val="0"/>
        </w:rPr>
      </w:r>
    </w:p>
    <w:p w:rsidR="00000000" w:rsidDel="00000000" w:rsidP="00000000" w:rsidRDefault="00000000" w:rsidRPr="00000000" w14:paraId="00000053">
      <w:pPr>
        <w:numPr>
          <w:ilvl w:val="0"/>
          <w:numId w:val="5"/>
        </w:numPr>
        <w:shd w:fill="ffffff" w:val="clear"/>
        <w:spacing w:before="0" w:beforeAutospacing="0" w:line="276" w:lineRule="auto"/>
        <w:ind w:left="720" w:hanging="360"/>
        <w:rPr>
          <w:rFonts w:ascii="Arial" w:cs="Arial" w:eastAsia="Arial" w:hAnsi="Arial"/>
          <w:sz w:val="20"/>
          <w:szCs w:val="20"/>
          <w:highlight w:val="white"/>
        </w:rPr>
      </w:pPr>
      <w:hyperlink r:id="rId34">
        <w:r w:rsidDel="00000000" w:rsidR="00000000" w:rsidRPr="00000000">
          <w:rPr>
            <w:b w:val="1"/>
            <w:color w:val="f47422"/>
            <w:sz w:val="20"/>
            <w:szCs w:val="20"/>
            <w:highlight w:val="white"/>
            <w:u w:val="single"/>
            <w:rtl w:val="0"/>
          </w:rPr>
          <w:t xml:space="preserve">Monday, April 26, 3:30 p.m. ET</w:t>
        </w:r>
      </w:hyperlink>
      <w:r w:rsidDel="00000000" w:rsidR="00000000" w:rsidRPr="00000000">
        <w:rPr>
          <w:rtl w:val="0"/>
        </w:rPr>
      </w:r>
    </w:p>
    <w:p w:rsidR="00000000" w:rsidDel="00000000" w:rsidP="00000000" w:rsidRDefault="00000000" w:rsidRPr="00000000" w14:paraId="00000054">
      <w:pPr>
        <w:spacing w:line="276" w:lineRule="auto"/>
        <w:rPr>
          <w:color w:val="6666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266700</wp:posOffset>
            </wp:positionV>
            <wp:extent cx="2924175" cy="1395413"/>
            <wp:effectExtent b="0" l="0" r="0" t="0"/>
            <wp:wrapSquare wrapText="bothSides" distB="114300" distT="114300" distL="114300" distR="114300"/>
            <wp:docPr id="1"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2924175" cy="1395413"/>
                    </a:xfrm>
                    <a:prstGeom prst="rect"/>
                    <a:ln/>
                  </pic:spPr>
                </pic:pic>
              </a:graphicData>
            </a:graphic>
          </wp:anchor>
        </w:drawing>
      </w:r>
    </w:p>
    <w:p w:rsidR="00000000" w:rsidDel="00000000" w:rsidP="00000000" w:rsidRDefault="00000000" w:rsidRPr="00000000" w14:paraId="00000055">
      <w:pPr>
        <w:jc w:val="both"/>
        <w:rPr>
          <w:rFonts w:ascii="Aleo" w:cs="Aleo" w:eastAsia="Aleo" w:hAnsi="Aleo"/>
          <w:color w:val="666666"/>
          <w:sz w:val="28"/>
          <w:szCs w:val="28"/>
          <w:highlight w:val="white"/>
        </w:rPr>
      </w:pPr>
      <w:r w:rsidDel="00000000" w:rsidR="00000000" w:rsidRPr="00000000">
        <w:rPr>
          <w:rFonts w:ascii="Aleo" w:cs="Aleo" w:eastAsia="Aleo" w:hAnsi="Aleo"/>
          <w:color w:val="666666"/>
          <w:sz w:val="28"/>
          <w:szCs w:val="28"/>
          <w:highlight w:val="white"/>
          <w:rtl w:val="0"/>
        </w:rPr>
        <w:t xml:space="preserve">Reading Reimagined: Uncovering the Science Behind Personalized Learning</w:t>
      </w:r>
    </w:p>
    <w:p w:rsidR="00000000" w:rsidDel="00000000" w:rsidP="00000000" w:rsidRDefault="00000000" w:rsidRPr="00000000" w14:paraId="00000056">
      <w:pPr>
        <w:jc w:val="both"/>
        <w:rPr>
          <w:rFonts w:ascii="Aleo" w:cs="Aleo" w:eastAsia="Aleo" w:hAnsi="Aleo"/>
          <w:color w:val="666666"/>
          <w:sz w:val="20"/>
          <w:szCs w:val="20"/>
          <w:highlight w:val="white"/>
        </w:rPr>
      </w:pPr>
      <w:r w:rsidDel="00000000" w:rsidR="00000000" w:rsidRPr="00000000">
        <w:rPr>
          <w:rFonts w:ascii="Aleo" w:cs="Aleo" w:eastAsia="Aleo" w:hAnsi="Aleo"/>
          <w:color w:val="666666"/>
          <w:sz w:val="20"/>
          <w:szCs w:val="20"/>
          <w:highlight w:val="white"/>
        </w:rPr>
        <w:drawing>
          <wp:inline distB="114300" distT="114300" distL="114300" distR="114300">
            <wp:extent cx="3207960" cy="490538"/>
            <wp:effectExtent b="0" l="0" r="0" t="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3207960" cy="4905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line="240" w:lineRule="auto"/>
        <w:jc w:val="both"/>
        <w:rPr>
          <w:rFonts w:ascii="Roboto" w:cs="Roboto" w:eastAsia="Roboto" w:hAnsi="Roboto"/>
          <w:color w:val="686868"/>
          <w:sz w:val="20"/>
          <w:szCs w:val="20"/>
          <w:highlight w:val="white"/>
        </w:rPr>
      </w:pPr>
      <w:r w:rsidDel="00000000" w:rsidR="00000000" w:rsidRPr="00000000">
        <w:rPr>
          <w:rFonts w:ascii="Roboto" w:cs="Roboto" w:eastAsia="Roboto" w:hAnsi="Roboto"/>
          <w:color w:val="686868"/>
          <w:sz w:val="20"/>
          <w:szCs w:val="20"/>
          <w:highlight w:val="white"/>
          <w:rtl w:val="0"/>
        </w:rPr>
        <w:t xml:space="preserve">This event is a front-row seat for Amplify users looking to learn more about the future of personalized learning.</w:t>
      </w:r>
    </w:p>
    <w:p w:rsidR="00000000" w:rsidDel="00000000" w:rsidP="00000000" w:rsidRDefault="00000000" w:rsidRPr="00000000" w14:paraId="00000058">
      <w:pPr>
        <w:shd w:fill="ffffff" w:val="clear"/>
        <w:spacing w:line="240" w:lineRule="auto"/>
        <w:jc w:val="both"/>
        <w:rPr>
          <w:rFonts w:ascii="Roboto" w:cs="Roboto" w:eastAsia="Roboto" w:hAnsi="Roboto"/>
          <w:color w:val="686868"/>
          <w:sz w:val="20"/>
          <w:szCs w:val="20"/>
          <w:highlight w:val="white"/>
        </w:rPr>
      </w:pPr>
      <w:r w:rsidDel="00000000" w:rsidR="00000000" w:rsidRPr="00000000">
        <w:rPr>
          <w:rtl w:val="0"/>
        </w:rPr>
      </w:r>
    </w:p>
    <w:p w:rsidR="00000000" w:rsidDel="00000000" w:rsidP="00000000" w:rsidRDefault="00000000" w:rsidRPr="00000000" w14:paraId="00000059">
      <w:pPr>
        <w:shd w:fill="ffffff" w:val="clear"/>
        <w:spacing w:line="240" w:lineRule="auto"/>
        <w:jc w:val="both"/>
        <w:rPr>
          <w:rFonts w:ascii="Roboto" w:cs="Roboto" w:eastAsia="Roboto" w:hAnsi="Roboto"/>
          <w:color w:val="686868"/>
          <w:sz w:val="20"/>
          <w:szCs w:val="20"/>
          <w:highlight w:val="white"/>
        </w:rPr>
      </w:pPr>
      <w:r w:rsidDel="00000000" w:rsidR="00000000" w:rsidRPr="00000000">
        <w:rPr>
          <w:rFonts w:ascii="Roboto" w:cs="Roboto" w:eastAsia="Roboto" w:hAnsi="Roboto"/>
          <w:color w:val="686868"/>
          <w:sz w:val="20"/>
          <w:szCs w:val="20"/>
          <w:highlight w:val="white"/>
          <w:rtl w:val="0"/>
        </w:rPr>
        <w:t xml:space="preserve">Summit topics will include:</w:t>
      </w:r>
    </w:p>
    <w:p w:rsidR="00000000" w:rsidDel="00000000" w:rsidP="00000000" w:rsidRDefault="00000000" w:rsidRPr="00000000" w14:paraId="0000005A">
      <w:pPr>
        <w:shd w:fill="ffffff" w:val="clear"/>
        <w:spacing w:line="240" w:lineRule="auto"/>
        <w:jc w:val="both"/>
        <w:rPr>
          <w:rFonts w:ascii="Roboto" w:cs="Roboto" w:eastAsia="Roboto" w:hAnsi="Roboto"/>
          <w:color w:val="686868"/>
          <w:sz w:val="20"/>
          <w:szCs w:val="20"/>
          <w:highlight w:val="white"/>
        </w:rPr>
      </w:pPr>
      <w:r w:rsidDel="00000000" w:rsidR="00000000" w:rsidRPr="00000000">
        <w:rPr>
          <w:rtl w:val="0"/>
        </w:rPr>
      </w:r>
    </w:p>
    <w:p w:rsidR="00000000" w:rsidDel="00000000" w:rsidP="00000000" w:rsidRDefault="00000000" w:rsidRPr="00000000" w14:paraId="0000005B">
      <w:pPr>
        <w:numPr>
          <w:ilvl w:val="0"/>
          <w:numId w:val="4"/>
        </w:numPr>
        <w:shd w:fill="ffffff" w:val="clear"/>
        <w:spacing w:line="240" w:lineRule="auto"/>
        <w:ind w:left="720" w:hanging="360"/>
        <w:jc w:val="both"/>
        <w:rPr>
          <w:rFonts w:ascii="Roboto" w:cs="Roboto" w:eastAsia="Roboto" w:hAnsi="Roboto"/>
          <w:color w:val="f47422"/>
          <w:sz w:val="20"/>
          <w:szCs w:val="20"/>
          <w:highlight w:val="white"/>
        </w:rPr>
      </w:pPr>
      <w:r w:rsidDel="00000000" w:rsidR="00000000" w:rsidRPr="00000000">
        <w:rPr>
          <w:rFonts w:ascii="Roboto" w:cs="Roboto" w:eastAsia="Roboto" w:hAnsi="Roboto"/>
          <w:color w:val="f47422"/>
          <w:sz w:val="20"/>
          <w:szCs w:val="20"/>
          <w:highlight w:val="white"/>
          <w:rtl w:val="0"/>
        </w:rPr>
        <w:t xml:space="preserve">The Science of Reading in personalized learning</w:t>
      </w:r>
    </w:p>
    <w:p w:rsidR="00000000" w:rsidDel="00000000" w:rsidP="00000000" w:rsidRDefault="00000000" w:rsidRPr="00000000" w14:paraId="0000005C">
      <w:pPr>
        <w:numPr>
          <w:ilvl w:val="0"/>
          <w:numId w:val="4"/>
        </w:numPr>
        <w:shd w:fill="ffffff" w:val="clear"/>
        <w:spacing w:line="240" w:lineRule="auto"/>
        <w:ind w:left="720" w:hanging="360"/>
        <w:jc w:val="both"/>
        <w:rPr>
          <w:rFonts w:ascii="Roboto" w:cs="Roboto" w:eastAsia="Roboto" w:hAnsi="Roboto"/>
          <w:color w:val="f47422"/>
          <w:sz w:val="20"/>
          <w:szCs w:val="20"/>
          <w:highlight w:val="white"/>
        </w:rPr>
      </w:pPr>
      <w:r w:rsidDel="00000000" w:rsidR="00000000" w:rsidRPr="00000000">
        <w:rPr>
          <w:rFonts w:ascii="Roboto" w:cs="Roboto" w:eastAsia="Roboto" w:hAnsi="Roboto"/>
          <w:color w:val="f47422"/>
          <w:sz w:val="20"/>
          <w:szCs w:val="20"/>
          <w:highlight w:val="white"/>
          <w:rtl w:val="0"/>
        </w:rPr>
        <w:t xml:space="preserve">What to look for in a personalized learning program.</w:t>
      </w:r>
    </w:p>
    <w:p w:rsidR="00000000" w:rsidDel="00000000" w:rsidP="00000000" w:rsidRDefault="00000000" w:rsidRPr="00000000" w14:paraId="0000005D">
      <w:pPr>
        <w:numPr>
          <w:ilvl w:val="0"/>
          <w:numId w:val="4"/>
        </w:numPr>
        <w:shd w:fill="ffffff" w:val="clear"/>
        <w:spacing w:line="240" w:lineRule="auto"/>
        <w:ind w:left="720" w:hanging="360"/>
        <w:jc w:val="both"/>
        <w:rPr>
          <w:rFonts w:ascii="Roboto" w:cs="Roboto" w:eastAsia="Roboto" w:hAnsi="Roboto"/>
          <w:color w:val="f47422"/>
          <w:sz w:val="20"/>
          <w:szCs w:val="20"/>
          <w:highlight w:val="white"/>
        </w:rPr>
      </w:pPr>
      <w:r w:rsidDel="00000000" w:rsidR="00000000" w:rsidRPr="00000000">
        <w:rPr>
          <w:rFonts w:ascii="Roboto" w:cs="Roboto" w:eastAsia="Roboto" w:hAnsi="Roboto"/>
          <w:color w:val="f47422"/>
          <w:sz w:val="20"/>
          <w:szCs w:val="20"/>
          <w:highlight w:val="white"/>
          <w:rtl w:val="0"/>
        </w:rPr>
        <w:t xml:space="preserve">How to leverage COVID-19 relief stimulus funding to combat instructional loss.</w:t>
      </w:r>
    </w:p>
    <w:p w:rsidR="00000000" w:rsidDel="00000000" w:rsidP="00000000" w:rsidRDefault="00000000" w:rsidRPr="00000000" w14:paraId="0000005E">
      <w:pPr>
        <w:spacing w:line="240" w:lineRule="auto"/>
        <w:jc w:val="both"/>
        <w:rPr>
          <w:rFonts w:ascii="Aleo" w:cs="Aleo" w:eastAsia="Aleo" w:hAnsi="Aleo"/>
          <w:color w:val="666666"/>
          <w:sz w:val="20"/>
          <w:szCs w:val="20"/>
          <w:highlight w:val="white"/>
        </w:rPr>
      </w:pPr>
      <w:r w:rsidDel="00000000" w:rsidR="00000000" w:rsidRPr="00000000">
        <w:rPr>
          <w:rtl w:val="0"/>
        </w:rPr>
      </w:r>
    </w:p>
    <w:p w:rsidR="00000000" w:rsidDel="00000000" w:rsidP="00000000" w:rsidRDefault="00000000" w:rsidRPr="00000000" w14:paraId="0000005F">
      <w:pPr>
        <w:shd w:fill="ffffff" w:val="clear"/>
        <w:spacing w:line="240" w:lineRule="auto"/>
        <w:jc w:val="both"/>
        <w:rPr>
          <w:color w:val="767676"/>
          <w:sz w:val="23"/>
          <w:szCs w:val="23"/>
          <w:highlight w:val="white"/>
        </w:rPr>
      </w:pPr>
      <w:r w:rsidDel="00000000" w:rsidR="00000000" w:rsidRPr="00000000">
        <w:rPr>
          <w:rFonts w:ascii="Roboto" w:cs="Roboto" w:eastAsia="Roboto" w:hAnsi="Roboto"/>
          <w:color w:val="686868"/>
          <w:sz w:val="20"/>
          <w:szCs w:val="20"/>
          <w:highlight w:val="white"/>
          <w:rtl w:val="0"/>
        </w:rPr>
        <w:t xml:space="preserve">...and much, much more! </w:t>
      </w:r>
      <w:r w:rsidDel="00000000" w:rsidR="00000000" w:rsidRPr="00000000">
        <w:rPr>
          <w:rFonts w:ascii="Aleo" w:cs="Aleo" w:eastAsia="Aleo" w:hAnsi="Aleo"/>
          <w:color w:val="666666"/>
          <w:sz w:val="20"/>
          <w:szCs w:val="20"/>
          <w:highlight w:val="white"/>
          <w:rtl w:val="0"/>
        </w:rPr>
        <w:t xml:space="preserve"> </w:t>
      </w:r>
      <w:hyperlink r:id="rId37">
        <w:r w:rsidDel="00000000" w:rsidR="00000000" w:rsidRPr="00000000">
          <w:rPr>
            <w:rFonts w:ascii="Roboto" w:cs="Roboto" w:eastAsia="Roboto" w:hAnsi="Roboto"/>
            <w:b w:val="1"/>
            <w:color w:val="f47422"/>
            <w:sz w:val="20"/>
            <w:szCs w:val="20"/>
            <w:highlight w:val="white"/>
            <w:u w:val="single"/>
            <w:rtl w:val="0"/>
          </w:rPr>
          <w:t xml:space="preserve">Register now and get your free digital swag bag</w:t>
        </w:r>
      </w:hyperlink>
      <w:r w:rsidDel="00000000" w:rsidR="00000000" w:rsidRPr="00000000">
        <w:rPr>
          <w:rFonts w:ascii="Roboto" w:cs="Roboto" w:eastAsia="Roboto" w:hAnsi="Roboto"/>
          <w:color w:val="686868"/>
          <w:sz w:val="20"/>
          <w:szCs w:val="20"/>
          <w:highlight w:val="white"/>
          <w:rtl w:val="0"/>
        </w:rPr>
        <w:t xml:space="preserve">.</w:t>
      </w:r>
      <w:r w:rsidDel="00000000" w:rsidR="00000000" w:rsidRPr="00000000">
        <w:rPr>
          <w:rtl w:val="0"/>
        </w:rPr>
      </w:r>
    </w:p>
    <w:p w:rsidR="00000000" w:rsidDel="00000000" w:rsidP="00000000" w:rsidRDefault="00000000" w:rsidRPr="00000000" w14:paraId="00000060">
      <w:pPr>
        <w:spacing w:line="240" w:lineRule="auto"/>
        <w:rPr>
          <w:color w:val="666666"/>
        </w:rPr>
      </w:pPr>
      <w:r w:rsidDel="00000000" w:rsidR="00000000" w:rsidRPr="00000000">
        <w:rPr>
          <w:rtl w:val="0"/>
        </w:rPr>
      </w:r>
    </w:p>
    <w:p w:rsidR="00000000" w:rsidDel="00000000" w:rsidP="00000000" w:rsidRDefault="00000000" w:rsidRPr="00000000" w14:paraId="00000061">
      <w:pPr>
        <w:spacing w:line="240" w:lineRule="auto"/>
        <w:rPr>
          <w:rFonts w:ascii="Aleo Light" w:cs="Aleo Light" w:eastAsia="Aleo Light" w:hAnsi="Aleo Light"/>
          <w:color w:val="76767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jc w:val="both"/>
        <w:rPr>
          <w:rFonts w:ascii="Aleo Light" w:cs="Aleo Light" w:eastAsia="Aleo Light" w:hAnsi="Aleo Light"/>
          <w:color w:val="767676"/>
          <w:highlight w:val="white"/>
        </w:rPr>
      </w:pPr>
      <w:r w:rsidDel="00000000" w:rsidR="00000000" w:rsidRPr="00000000">
        <w:rPr>
          <w:rFonts w:ascii="Aleo Light" w:cs="Aleo Light" w:eastAsia="Aleo Light" w:hAnsi="Aleo Light"/>
          <w:color w:val="767676"/>
          <w:highlight w:val="white"/>
          <w:rtl w:val="0"/>
        </w:rPr>
        <w:t xml:space="preserve"> </w:t>
      </w:r>
      <w:r w:rsidDel="00000000" w:rsidR="00000000" w:rsidRPr="00000000">
        <w:rPr>
          <w:rtl w:val="0"/>
        </w:rPr>
      </w:r>
    </w:p>
    <w:p w:rsidR="00000000" w:rsidDel="00000000" w:rsidP="00000000" w:rsidRDefault="00000000" w:rsidRPr="00000000" w14:paraId="00000063">
      <w:pPr>
        <w:spacing w:line="276" w:lineRule="auto"/>
        <w:jc w:val="both"/>
        <w:rPr>
          <w:rFonts w:ascii="Aleo" w:cs="Aleo" w:eastAsia="Aleo" w:hAnsi="Aleo"/>
          <w:color w:val="666666"/>
          <w:sz w:val="36"/>
          <w:szCs w:val="36"/>
          <w:highlight w:val="white"/>
        </w:rPr>
      </w:pPr>
      <w:r w:rsidDel="00000000" w:rsidR="00000000" w:rsidRPr="00000000">
        <w:rPr>
          <w:rFonts w:ascii="Aleo" w:cs="Aleo" w:eastAsia="Aleo" w:hAnsi="Aleo"/>
          <w:color w:val="666666"/>
          <w:sz w:val="36"/>
          <w:szCs w:val="36"/>
          <w:highlight w:val="white"/>
          <w:rtl w:val="0"/>
        </w:rPr>
        <w:t xml:space="preserve">Let’s connect</w:t>
      </w:r>
    </w:p>
    <w:p w:rsidR="00000000" w:rsidDel="00000000" w:rsidP="00000000" w:rsidRDefault="00000000" w:rsidRPr="00000000" w14:paraId="00000064">
      <w:pPr>
        <w:rPr>
          <w:rFonts w:ascii="Aleo Light" w:cs="Aleo Light" w:eastAsia="Aleo Light" w:hAnsi="Aleo Light"/>
          <w:color w:val="f37321"/>
          <w:highlight w:val="white"/>
        </w:rPr>
      </w:pPr>
      <w:hyperlink r:id="rId38">
        <w:r w:rsidDel="00000000" w:rsidR="00000000" w:rsidRPr="00000000">
          <w:rPr>
            <w:color w:val="1155cc"/>
            <w:highlight w:val="white"/>
            <w:u w:val="single"/>
          </w:rPr>
          <w:drawing>
            <wp:inline distB="114300" distT="114300" distL="114300" distR="114300">
              <wp:extent cx="1366838" cy="1360539"/>
              <wp:effectExtent b="0" l="0" r="0" t="0"/>
              <wp:docPr id="15"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1366838" cy="1360539"/>
                      </a:xfrm>
                      <a:prstGeom prst="rect"/>
                      <a:ln/>
                    </pic:spPr>
                  </pic:pic>
                </a:graphicData>
              </a:graphic>
            </wp:inline>
          </w:drawing>
        </w:r>
      </w:hyperlink>
      <w:r w:rsidDel="00000000" w:rsidR="00000000" w:rsidRPr="00000000">
        <w:rPr>
          <w:rFonts w:ascii="Aleo Light" w:cs="Aleo Light" w:eastAsia="Aleo Light" w:hAnsi="Aleo Light"/>
          <w:color w:val="f37321"/>
          <w:highlight w:val="white"/>
        </w:rPr>
        <w:drawing>
          <wp:inline distB="114300" distT="114300" distL="114300" distR="114300">
            <wp:extent cx="1214438" cy="1214438"/>
            <wp:effectExtent b="0" l="0" r="0" t="0"/>
            <wp:docPr id="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214438" cy="1214438"/>
                    </a:xfrm>
                    <a:prstGeom prst="rect"/>
                    <a:ln/>
                  </pic:spPr>
                </pic:pic>
              </a:graphicData>
            </a:graphic>
          </wp:inline>
        </w:drawing>
      </w:r>
      <w:r w:rsidDel="00000000" w:rsidR="00000000" w:rsidRPr="00000000">
        <w:rPr>
          <w:rtl w:val="0"/>
        </w:rPr>
      </w:r>
    </w:p>
    <w:tbl>
      <w:tblPr>
        <w:tblStyle w:val="Table1"/>
        <w:tblW w:w="91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5"/>
        <w:tblGridChange w:id="0">
          <w:tblGrid>
            <w:gridCol w:w="9155"/>
          </w:tblGrid>
        </w:tblGridChange>
      </w:tblGrid>
      <w:tr>
        <w:trPr>
          <w:trHeight w:val="2295" w:hRule="atLeast"/>
        </w:trPr>
        <w:tc>
          <w:tcP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f37321"/>
                <w:highlight w:val="white"/>
              </w:rPr>
            </w:pPr>
            <w:r w:rsidDel="00000000" w:rsidR="00000000" w:rsidRPr="00000000">
              <w:rPr>
                <w:rtl w:val="0"/>
              </w:rPr>
            </w:r>
          </w:p>
          <w:tbl>
            <w:tblPr>
              <w:tblStyle w:val="Table2"/>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72.949756888169"/>
              <w:gridCol w:w="1282.0502431118314"/>
              <w:tblGridChange w:id="0">
                <w:tblGrid>
                  <w:gridCol w:w="7672.949756888169"/>
                  <w:gridCol w:w="1282.0502431118314"/>
                </w:tblGrid>
              </w:tblGridChange>
            </w:tblGrid>
            <w:tr>
              <w:trPr>
                <w:trHeight w:val="1505"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300.0" w:type="dxa"/>
                  </w:tcMar>
                  <w:vAlign w:val="top"/>
                </w:tcPr>
                <w:p w:rsidR="00000000" w:rsidDel="00000000" w:rsidP="00000000" w:rsidRDefault="00000000" w:rsidRPr="00000000" w14:paraId="00000066">
                  <w:pPr>
                    <w:pStyle w:val="Heading3"/>
                    <w:keepNext w:val="0"/>
                    <w:keepLines w:val="0"/>
                    <w:spacing w:after="0" w:before="0" w:line="240" w:lineRule="auto"/>
                    <w:rPr>
                      <w:color w:val="4d4d4f"/>
                      <w:sz w:val="22"/>
                      <w:szCs w:val="22"/>
                      <w:highlight w:val="white"/>
                    </w:rPr>
                  </w:pPr>
                  <w:bookmarkStart w:colFirst="0" w:colLast="0" w:name="_kb8ulfhma3b0" w:id="1"/>
                  <w:bookmarkEnd w:id="1"/>
                  <w:r w:rsidDel="00000000" w:rsidR="00000000" w:rsidRPr="00000000">
                    <w:rPr>
                      <w:color w:val="4d4d4f"/>
                      <w:sz w:val="22"/>
                      <w:szCs w:val="22"/>
                      <w:highlight w:val="white"/>
                      <w:rtl w:val="0"/>
                    </w:rPr>
                    <w:t xml:space="preserve">Connect with us—and educators everywhere—on social.</w:t>
                  </w:r>
                </w:p>
                <w:p w:rsidR="00000000" w:rsidDel="00000000" w:rsidP="00000000" w:rsidRDefault="00000000" w:rsidRPr="00000000" w14:paraId="00000067">
                  <w:pPr>
                    <w:spacing w:line="240" w:lineRule="auto"/>
                    <w:rPr>
                      <w:rFonts w:ascii="Roboto" w:cs="Roboto" w:eastAsia="Roboto" w:hAnsi="Roboto"/>
                      <w:color w:val="f37321"/>
                      <w:sz w:val="20"/>
                      <w:szCs w:val="20"/>
                      <w:highlight w:val="white"/>
                    </w:rPr>
                  </w:pPr>
                  <w:r w:rsidDel="00000000" w:rsidR="00000000" w:rsidRPr="00000000">
                    <w:rPr>
                      <w:rtl w:val="0"/>
                    </w:rPr>
                  </w:r>
                </w:p>
                <w:p w:rsidR="00000000" w:rsidDel="00000000" w:rsidP="00000000" w:rsidRDefault="00000000" w:rsidRPr="00000000" w14:paraId="00000068">
                  <w:pPr>
                    <w:spacing w:line="240" w:lineRule="auto"/>
                    <w:rPr>
                      <w:b w:val="1"/>
                      <w:color w:val="f47422"/>
                      <w:sz w:val="27"/>
                      <w:szCs w:val="27"/>
                      <w:highlight w:val="white"/>
                    </w:rPr>
                  </w:pPr>
                  <w:hyperlink r:id="rId41">
                    <w:r w:rsidDel="00000000" w:rsidR="00000000" w:rsidRPr="00000000">
                      <w:rPr>
                        <w:rFonts w:ascii="Roboto" w:cs="Roboto" w:eastAsia="Roboto" w:hAnsi="Roboto"/>
                        <w:b w:val="1"/>
                        <w:color w:val="f47422"/>
                        <w:sz w:val="21"/>
                        <w:szCs w:val="21"/>
                        <w:highlight w:val="white"/>
                        <w:rtl w:val="0"/>
                      </w:rPr>
                      <w:t xml:space="preserve">FOLLOW AMPLIFY ON INSTAGRAM</w:t>
                    </w:r>
                  </w:hyperlink>
                  <w:hyperlink r:id="rId42">
                    <w:r w:rsidDel="00000000" w:rsidR="00000000" w:rsidRPr="00000000">
                      <w:rPr>
                        <w:b w:val="1"/>
                        <w:color w:val="f47422"/>
                        <w:sz w:val="27"/>
                        <w:szCs w:val="27"/>
                        <w:highlight w:val="white"/>
                        <w:rtl w:val="0"/>
                      </w:rPr>
                      <w:t xml:space="preserv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rFonts w:ascii="Roboto" w:cs="Roboto" w:eastAsia="Roboto" w:hAnsi="Roboto"/>
                      <w:color w:val="f37321"/>
                      <w:highlight w:val="white"/>
                    </w:rPr>
                  </w:pPr>
                  <w:r w:rsidDel="00000000" w:rsidR="00000000" w:rsidRPr="00000000">
                    <w:rPr>
                      <w:rtl w:val="0"/>
                    </w:rPr>
                  </w:r>
                </w:p>
              </w:tc>
            </w:tr>
          </w:tbl>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f37321"/>
                <w:highlight w:val="white"/>
              </w:rPr>
            </w:pPr>
            <w:r w:rsidDel="00000000" w:rsidR="00000000" w:rsidRPr="00000000">
              <w:rPr>
                <w:rtl w:val="0"/>
              </w:rPr>
            </w:r>
          </w:p>
        </w:tc>
      </w:tr>
    </w:tbl>
    <w:p w:rsidR="00000000" w:rsidDel="00000000" w:rsidP="00000000" w:rsidRDefault="00000000" w:rsidRPr="00000000" w14:paraId="0000006B">
      <w:pPr>
        <w:rPr>
          <w:rFonts w:ascii="Aleo Light" w:cs="Aleo Light" w:eastAsia="Aleo Light" w:hAnsi="Aleo Light"/>
          <w:color w:val="f37321"/>
          <w:highlight w:val="white"/>
        </w:rPr>
      </w:pPr>
      <w:r w:rsidDel="00000000" w:rsidR="00000000" w:rsidRPr="00000000">
        <w:rPr>
          <w:rtl w:val="0"/>
        </w:rPr>
      </w:r>
    </w:p>
    <w:p w:rsidR="00000000" w:rsidDel="00000000" w:rsidP="00000000" w:rsidRDefault="00000000" w:rsidRPr="00000000" w14:paraId="0000006C">
      <w:pPr>
        <w:ind w:left="0" w:firstLine="0"/>
        <w:jc w:val="center"/>
        <w:rPr>
          <w:rFonts w:ascii="Aleo Light" w:cs="Aleo Light" w:eastAsia="Aleo Light" w:hAnsi="Aleo Light"/>
          <w:color w:val="f373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ind w:left="0" w:firstLine="0"/>
        <w:jc w:val="center"/>
        <w:rPr>
          <w:rFonts w:ascii="Aleo Light" w:cs="Aleo Light" w:eastAsia="Aleo Light" w:hAnsi="Aleo Light"/>
          <w:color w:val="f37321"/>
          <w:highlight w:val="white"/>
        </w:rPr>
      </w:pPr>
      <w:r w:rsidDel="00000000" w:rsidR="00000000" w:rsidRPr="00000000">
        <w:rPr>
          <w:rtl w:val="0"/>
        </w:rPr>
      </w:r>
    </w:p>
    <w:p w:rsidR="00000000" w:rsidDel="00000000" w:rsidP="00000000" w:rsidRDefault="00000000" w:rsidRPr="00000000" w14:paraId="0000006E">
      <w:pPr>
        <w:ind w:left="0" w:firstLine="0"/>
        <w:jc w:val="right"/>
        <w:rPr>
          <w:rFonts w:ascii="Aleo" w:cs="Aleo" w:eastAsia="Aleo" w:hAnsi="Aleo"/>
          <w:color w:val="f47422"/>
          <w:highlight w:val="white"/>
        </w:rPr>
      </w:pPr>
      <w:hyperlink r:id="rId43">
        <w:r w:rsidDel="00000000" w:rsidR="00000000" w:rsidRPr="00000000">
          <w:rPr>
            <w:rFonts w:ascii="Aleo" w:cs="Aleo" w:eastAsia="Aleo" w:hAnsi="Aleo"/>
            <w:color w:val="f47422"/>
            <w:highlight w:val="white"/>
            <w:u w:val="single"/>
            <w:rtl w:val="0"/>
          </w:rPr>
          <w:t xml:space="preserve">Facebook</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850106" cy="2143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850106" cy="214313"/>
                    </a:xfrm>
                    <a:prstGeom prst="rect"/>
                    <a:ln/>
                  </pic:spPr>
                </pic:pic>
              </a:graphicData>
            </a:graphic>
          </wp:anchor>
        </w:drawing>
      </w:r>
    </w:p>
    <w:p w:rsidR="00000000" w:rsidDel="00000000" w:rsidP="00000000" w:rsidRDefault="00000000" w:rsidRPr="00000000" w14:paraId="0000006F">
      <w:pPr>
        <w:ind w:left="0" w:firstLine="0"/>
        <w:jc w:val="right"/>
        <w:rPr>
          <w:rFonts w:ascii="Aleo" w:cs="Aleo" w:eastAsia="Aleo" w:hAnsi="Aleo"/>
          <w:color w:val="f47422"/>
          <w:highlight w:val="white"/>
        </w:rPr>
      </w:pPr>
      <w:hyperlink r:id="rId45">
        <w:r w:rsidDel="00000000" w:rsidR="00000000" w:rsidRPr="00000000">
          <w:rPr>
            <w:rFonts w:ascii="Aleo" w:cs="Aleo" w:eastAsia="Aleo" w:hAnsi="Aleo"/>
            <w:color w:val="f47422"/>
            <w:highlight w:val="white"/>
            <w:u w:val="single"/>
            <w:rtl w:val="0"/>
          </w:rPr>
          <w:t xml:space="preserve">Instagram</w:t>
        </w:r>
      </w:hyperlink>
      <w:r w:rsidDel="00000000" w:rsidR="00000000" w:rsidRPr="00000000">
        <w:rPr>
          <w:rtl w:val="0"/>
        </w:rPr>
      </w:r>
    </w:p>
    <w:p w:rsidR="00000000" w:rsidDel="00000000" w:rsidP="00000000" w:rsidRDefault="00000000" w:rsidRPr="00000000" w14:paraId="00000070">
      <w:pPr>
        <w:ind w:left="0" w:firstLine="0"/>
        <w:jc w:val="right"/>
        <w:rPr>
          <w:rFonts w:ascii="Aleo" w:cs="Aleo" w:eastAsia="Aleo" w:hAnsi="Aleo"/>
          <w:color w:val="f47422"/>
          <w:highlight w:val="white"/>
        </w:rPr>
      </w:pPr>
      <w:hyperlink r:id="rId46">
        <w:r w:rsidDel="00000000" w:rsidR="00000000" w:rsidRPr="00000000">
          <w:rPr>
            <w:rFonts w:ascii="Aleo" w:cs="Aleo" w:eastAsia="Aleo" w:hAnsi="Aleo"/>
            <w:color w:val="f47422"/>
            <w:highlight w:val="white"/>
            <w:u w:val="single"/>
            <w:rtl w:val="0"/>
          </w:rPr>
          <w:t xml:space="preserve">Twitter</w:t>
        </w:r>
      </w:hyperlink>
      <w:r w:rsidDel="00000000" w:rsidR="00000000" w:rsidRPr="00000000">
        <w:rPr>
          <w:rtl w:val="0"/>
        </w:rPr>
      </w:r>
    </w:p>
    <w:p w:rsidR="00000000" w:rsidDel="00000000" w:rsidP="00000000" w:rsidRDefault="00000000" w:rsidRPr="00000000" w14:paraId="00000071">
      <w:pPr>
        <w:ind w:left="0" w:firstLine="0"/>
        <w:jc w:val="right"/>
        <w:rPr>
          <w:rFonts w:ascii="Aleo" w:cs="Aleo" w:eastAsia="Aleo" w:hAnsi="Aleo"/>
          <w:color w:val="f47422"/>
          <w:highlight w:val="white"/>
        </w:rPr>
      </w:pPr>
      <w:hyperlink r:id="rId47">
        <w:r w:rsidDel="00000000" w:rsidR="00000000" w:rsidRPr="00000000">
          <w:rPr>
            <w:rFonts w:ascii="Aleo" w:cs="Aleo" w:eastAsia="Aleo" w:hAnsi="Aleo"/>
            <w:color w:val="f47422"/>
            <w:highlight w:val="white"/>
            <w:u w:val="single"/>
            <w:rtl w:val="0"/>
          </w:rPr>
          <w:t xml:space="preserve">LinkedIn</w:t>
        </w:r>
      </w:hyperlink>
      <w:r w:rsidDel="00000000" w:rsidR="00000000" w:rsidRPr="00000000">
        <w:rPr>
          <w:rtl w:val="0"/>
        </w:rPr>
      </w:r>
    </w:p>
    <w:p w:rsidR="00000000" w:rsidDel="00000000" w:rsidP="00000000" w:rsidRDefault="00000000" w:rsidRPr="00000000" w14:paraId="00000072">
      <w:pPr>
        <w:ind w:left="0" w:firstLine="0"/>
        <w:jc w:val="right"/>
        <w:rPr>
          <w:rFonts w:ascii="Aleo" w:cs="Aleo" w:eastAsia="Aleo" w:hAnsi="Aleo"/>
          <w:color w:val="f47422"/>
          <w:highlight w:val="white"/>
        </w:rPr>
      </w:pPr>
      <w:hyperlink r:id="rId48">
        <w:r w:rsidDel="00000000" w:rsidR="00000000" w:rsidRPr="00000000">
          <w:rPr>
            <w:rFonts w:ascii="Aleo" w:cs="Aleo" w:eastAsia="Aleo" w:hAnsi="Aleo"/>
            <w:color w:val="f47422"/>
            <w:highlight w:val="white"/>
            <w:u w:val="single"/>
            <w:rtl w:val="0"/>
          </w:rPr>
          <w:t xml:space="preserve">YouTube</w:t>
        </w:r>
      </w:hyperlink>
      <w:r w:rsidDel="00000000" w:rsidR="00000000" w:rsidRPr="00000000">
        <w:rPr>
          <w:rtl w:val="0"/>
        </w:rPr>
      </w:r>
    </w:p>
    <w:sectPr>
      <w:headerReference r:id="rId49" w:type="default"/>
      <w:footerReference r:id="rId50" w:type="default"/>
      <w:pgSz w:h="15840" w:w="12240" w:orient="portrait"/>
      <w:pgMar w:bottom="810" w:top="270" w:left="1440" w:right="1440" w:header="720" w:footer="46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le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le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color w:val="767676"/>
        <w:sz w:val="14"/>
        <w:szCs w:val="14"/>
      </w:rPr>
    </w:pPr>
    <w:r w:rsidDel="00000000" w:rsidR="00000000" w:rsidRPr="00000000">
      <w:rPr>
        <w:color w:val="767676"/>
        <w:sz w:val="14"/>
        <w:szCs w:val="14"/>
        <w:rtl w:val="0"/>
      </w:rPr>
      <w:t xml:space="preserve">Month 8, 20-21 Newsletter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1"/>
        <w:color w:val="f474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b w:val="1"/>
        <w:color w:val="f474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hyperlink" Target="https://www.instagram.com/amplify.education/" TargetMode="External"/><Relationship Id="rId41" Type="http://schemas.openxmlformats.org/officeDocument/2006/relationships/hyperlink" Target="https://www.instagram.com/amplify.education/" TargetMode="External"/><Relationship Id="rId44" Type="http://schemas.openxmlformats.org/officeDocument/2006/relationships/image" Target="media/image2.png"/><Relationship Id="rId43" Type="http://schemas.openxmlformats.org/officeDocument/2006/relationships/hyperlink" Target="https://go.info.amplify.com/e2t/tc/VVQRzY4FSwlqW4rNj6-4M-k3cW2VV8NG4dJJ3_N1h3yqy3lGmwV1-WJV7CgJnwW7LJjZX2RmJfGW5Fz9Qy1kMdVkW9hV1jV19qLKkW99GsZ87Jjrf0W19TcX8168R6_W2sJCLv7VdqybN988QY9YnSn3W6mpJpb8jwqrFW1GdwZ710V349W8vs9VG91148FW6KvPqF1xsTgkN7tjTh2-qk9pW7s1NVw2Q2m4DW62cbs41yFmyPN7zJLp-H6TtZW1wKggC7flmh6W2dR6F28ZH2Z2W7xMRMX6hmHFZVgfwJQ5wJpQRW7-Zzfj6ycmBQ34j91" TargetMode="External"/><Relationship Id="rId46" Type="http://schemas.openxmlformats.org/officeDocument/2006/relationships/hyperlink" Target="https://go.info.amplify.com/e2t/tc/VVQRzY4FSwlqW4rNj6-4M-k3cW2VV8NG4dJJ3_N1h3yqy3lGmwV1-WJV7CgRRTVBpMFy8ql8JxW99Gbmg8pm_lJN2Kv5CM8JZzbW8sdGNN4kWPdmW2w3KC73THwtsW7ZtMfm2dMw2wW72pNXM78CCybN3Z9qC_f23dVN6_XZ-5KqNPnW19Mp2h6RKmMFW6WXYhP2pkVH4W2RStdN25Bdz1W4Vk8Y531lPW6N8NvPpKvdBmLW1RjDmW1ZN11FW3hG7sn5JrntdW3y69jr3ppGJXW4y6kkQ4HsqSMN3d0MNCBv_H_W3bKBqY3wm2n63q851" TargetMode="External"/><Relationship Id="rId45" Type="http://schemas.openxmlformats.org/officeDocument/2006/relationships/hyperlink" Target="https://go.info.amplify.com/e2t/tc/VVQRzY4FSwlqW4rNj6-4M-k3cW2VV8NG4dJJ3_N1h3yqS3lGmQV1-WJV7CgzY9W4qnqNc2CCsCZW2qMPLp3SJ9kzW5qqVmW6-7gb4W4SBk5d4LMtWCMbysXMWGJptW7rg-8Y6tstMbW4vzK2C7YTknyN2dNKW0vPRq6VNXWz64Xk-DSW948H5V7z88LNW7qp6wd79Jn9ZW8R6G7d5sb54sW5YW9yr1N-QkzVX715H771vp8W2nhtsL8ly_1vW58Yd2g4PVpGyW8d8J2Y1fqv8ZW2Yx4mW5-CFYGW3jQxhJ9jgWtSW8BZWXS2RMhwPW3pTPky46b-3rW8xxl9P8KsFZj3hTg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plify.com/wp-content/uploads/2021/04/Printable_Article_The_Effects_Of_Climate_Change.pdf" TargetMode="External"/><Relationship Id="rId48" Type="http://schemas.openxmlformats.org/officeDocument/2006/relationships/hyperlink" Target="https://go.info.amplify.com/e2t/tc/VVQRzY4FSwlqW4rNj6-4M-k3cW2VV8NG4dJJ3_N1h3yqS3lGmQV1-WJV7Cg-_DW9bKcGy47Wh3zN5K0dxQmQSXCW56xc2h7Wmt9JW8QBn_W2W4VM1MgJtsyMjTT7N75MrnX7__Q9W3lgLpH17q7VWW46xSds72v4gyW1VqhJB8bRkXFW3ZyNFc15JZD-W97JtS12FXChXW8vnCpH1km-8XW2cGFD517kXbvW5MdzWy25SPBXW2FWj_D7pt0bvW3GPzV56mHJHxW20099D8dfrlpW44XF-67jMkMxW6zzrTY5kSv2cVZB3VS2_yFTbW1BWpVG3cMfrzW5w1PnK2205Wg3dfP1" TargetMode="External"/><Relationship Id="rId47" Type="http://schemas.openxmlformats.org/officeDocument/2006/relationships/hyperlink" Target="https://go.info.amplify.com/e2t/tc/VVQRzY4FSwlqW4rNj6-4M-k3cW2VV8NG4dJJ3_N1h3yqS3lGmQV1-WJV7CgL3qW7y9sKz68Z5hXW1FhWvz3WVngqW4M_3tp6-ySZNW3FZK2P3kflqHW63Pgc946vQZ8W53FCYM14F_n4W11QSXn5DwW28W31PgMV3smNl2W6MPfJZ6B4QW_W8H4p6Q8wnYX6N2XTbGWCLWx8W8lNBvR1zJvrrN2q1Q0Lzq2LlW7xcsbr5DHhVBN3ssQHfzGKF_W7cjPVV3TrKSnW1fnH7F5R6-TMW94GYLn6lvPTCN4BBCnMXRb0MW5S6tHJ4r0rDBW87X0yZ7fFkkzW892ykb3QL6fS3m4s1"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2.png"/><Relationship Id="rId8" Type="http://schemas.openxmlformats.org/officeDocument/2006/relationships/hyperlink" Target="https://amplify.com/wp-content/uploads/2021/04/Printable_Article_The_Effects_Of_Climate_Change.pdf" TargetMode="External"/><Relationship Id="rId31" Type="http://schemas.openxmlformats.org/officeDocument/2006/relationships/hyperlink" Target="https://my.amplify.com/help/en/articles/4702234-real-time-updates-for-amplify-programs" TargetMode="External"/><Relationship Id="rId30" Type="http://schemas.openxmlformats.org/officeDocument/2006/relationships/hyperlink" Target="https://my.amplify.com/help/en/articles/4438894-how-to-assign-activities-in-amplify-science" TargetMode="External"/><Relationship Id="rId33" Type="http://schemas.openxmlformats.org/officeDocument/2006/relationships/hyperlink" Target="https://go.info.amplify.com/getintouchoption-webinar-fy21_science_educatorspotlight_national_webinarseries?utm_medium=email&amp;_hsmi=116167351&amp;_hsenc=p2ANqtz--oRzl5jlA-CttZVevVlTSG72BQk6yRf1NzYNGUoolPyHc6wmtl4UJt5PHMNpt4e4V-KIKMqRDg6OY0L2obSISSLypaZCW6dn78YoY31GnxCsi-prc&amp;utm_content=116167351&amp;utm_source=hs_email" TargetMode="External"/><Relationship Id="rId32" Type="http://schemas.openxmlformats.org/officeDocument/2006/relationships/image" Target="media/image11.png"/><Relationship Id="rId35" Type="http://schemas.openxmlformats.org/officeDocument/2006/relationships/image" Target="media/image15.png"/><Relationship Id="rId34" Type="http://schemas.openxmlformats.org/officeDocument/2006/relationships/hyperlink" Target="https://go.info.amplify.com/getintouchoption-webinar-fy21_science_educatorspotlight_national_webinarseries?utm_medium=email&amp;_hsmi=116167351&amp;_hsenc=p2ANqtz--oRzl5jlA-CttZVevVlTSG72BQk6yRf1NzYNGUoolPyHc6wmtl4UJt5PHMNpt4e4V-KIKMqRDg6OY0L2obSISSLypaZCW6dn78YoY31GnxCsi-prc&amp;utm_content=116167351&amp;utm_source=hs_email" TargetMode="External"/><Relationship Id="rId37" Type="http://schemas.openxmlformats.org/officeDocument/2006/relationships/hyperlink" Target="https://go.info.amplify.com/getintouchoption-webinar-fy21_amplifyreading_arusersevent_national_webinar" TargetMode="External"/><Relationship Id="rId36" Type="http://schemas.openxmlformats.org/officeDocument/2006/relationships/image" Target="media/image6.png"/><Relationship Id="rId39" Type="http://schemas.openxmlformats.org/officeDocument/2006/relationships/image" Target="media/image10.png"/><Relationship Id="rId38" Type="http://schemas.openxmlformats.org/officeDocument/2006/relationships/hyperlink" Target="https://www.instagram.com/accounts/login/" TargetMode="External"/><Relationship Id="rId20" Type="http://schemas.openxmlformats.org/officeDocument/2006/relationships/image" Target="media/image4.jpg"/><Relationship Id="rId22" Type="http://schemas.openxmlformats.org/officeDocument/2006/relationships/image" Target="media/image14.jpg"/><Relationship Id="rId21" Type="http://schemas.openxmlformats.org/officeDocument/2006/relationships/image" Target="media/image3.png"/><Relationship Id="rId24" Type="http://schemas.openxmlformats.org/officeDocument/2006/relationships/hyperlink" Target="https://science.amplify.com/programhub/library/remote-and-hybrid-learning-resources/" TargetMode="External"/><Relationship Id="rId23" Type="http://schemas.openxmlformats.org/officeDocument/2006/relationships/hyperlink" Target="https://amplify.com/science-coming-soon/" TargetMode="External"/><Relationship Id="rId26" Type="http://schemas.openxmlformats.org/officeDocument/2006/relationships/image" Target="media/image13.png"/><Relationship Id="rId25" Type="http://schemas.openxmlformats.org/officeDocument/2006/relationships/image" Target="media/image9.png"/><Relationship Id="rId28" Type="http://schemas.openxmlformats.org/officeDocument/2006/relationships/image" Target="media/image5.png"/><Relationship Id="rId27" Type="http://schemas.openxmlformats.org/officeDocument/2006/relationships/image" Target="media/image8.png"/><Relationship Id="rId29" Type="http://schemas.openxmlformats.org/officeDocument/2006/relationships/hyperlink" Target="https://amplify.com/submit-your-nomination/" TargetMode="External"/><Relationship Id="rId50" Type="http://schemas.openxmlformats.org/officeDocument/2006/relationships/footer" Target="footer1.xml"/><Relationship Id="rId11" Type="http://schemas.openxmlformats.org/officeDocument/2006/relationships/hyperlink" Target="https://amplify.com/wp-content/uploads/2021/04/Printable_Article_The_Effects_Of_Climate_Change.pdf" TargetMode="External"/><Relationship Id="rId10" Type="http://schemas.openxmlformats.org/officeDocument/2006/relationships/hyperlink" Target="https://amplify.com/wp-content/uploads/2021/04/Printable_Article_The_Effects_Of_Climate_Change.pdf" TargetMode="External"/><Relationship Id="rId13" Type="http://schemas.openxmlformats.org/officeDocument/2006/relationships/hyperlink" Target="https://amplify.com/wp-content/uploads/2021/04/Printable_Article_Sunlight_and_Life.pdf" TargetMode="External"/><Relationship Id="rId12" Type="http://schemas.openxmlformats.org/officeDocument/2006/relationships/hyperlink" Target="https://amplify.com/wp-content/uploads/2021/04/Printable_Article_Sunlight_and_Life.pdf" TargetMode="External"/><Relationship Id="rId15" Type="http://schemas.openxmlformats.org/officeDocument/2006/relationships/hyperlink" Target="https://amplify.com/wp-content/uploads/2021/04/Printable_Article_Sunlight_and_Life.pdf" TargetMode="External"/><Relationship Id="rId14" Type="http://schemas.openxmlformats.org/officeDocument/2006/relationships/hyperlink" Target="https://amplify.com/wp-content/uploads/2021/04/Printable_Article_Sunlight_and_Life.pdf" TargetMode="External"/><Relationship Id="rId17" Type="http://schemas.openxmlformats.org/officeDocument/2006/relationships/hyperlink" Target="https://amplify.com/wp-content/uploads/2021/04/Printable_Article_The_Endless_Summer_Of_The_Arctic_Tern.pdf" TargetMode="External"/><Relationship Id="rId16" Type="http://schemas.openxmlformats.org/officeDocument/2006/relationships/hyperlink" Target="https://amplify.com/wp-content/uploads/2021/04/Printable_Article_The_Endless_Summer_Of_The_Arctic_Tern.pdf" TargetMode="External"/><Relationship Id="rId19" Type="http://schemas.openxmlformats.org/officeDocument/2006/relationships/hyperlink" Target="https://f.hubspotusercontent40.net/hubfs/2751142/A_CE-Newsletter_April-bookmarks_science.pdf" TargetMode="External"/><Relationship Id="rId18" Type="http://schemas.openxmlformats.org/officeDocument/2006/relationships/hyperlink" Target="https://amplify.com/wp-content/uploads/2021/04/Printable_Article_The_Endless_Summer_Of_The_Arctic_Ter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oLight-regular.ttf"/><Relationship Id="rId2" Type="http://schemas.openxmlformats.org/officeDocument/2006/relationships/font" Target="fonts/AleoLight-bold.ttf"/><Relationship Id="rId3" Type="http://schemas.openxmlformats.org/officeDocument/2006/relationships/font" Target="fonts/AleoLight-italic.ttf"/><Relationship Id="rId4" Type="http://schemas.openxmlformats.org/officeDocument/2006/relationships/font" Target="fonts/AleoLight-boldItalic.ttf"/><Relationship Id="rId11" Type="http://schemas.openxmlformats.org/officeDocument/2006/relationships/font" Target="fonts/Aleo-italic.ttf"/><Relationship Id="rId10" Type="http://schemas.openxmlformats.org/officeDocument/2006/relationships/font" Target="fonts/Aleo-bold.ttf"/><Relationship Id="rId12" Type="http://schemas.openxmlformats.org/officeDocument/2006/relationships/font" Target="fonts/Aleo-boldItalic.ttf"/><Relationship Id="rId9" Type="http://schemas.openxmlformats.org/officeDocument/2006/relationships/font" Target="fonts/Ale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